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1.乡党委主要职能：</w:t>
      </w:r>
    </w:p>
    <w:p>
      <w:pPr>
        <w:ind w:firstLine="640" w:firstLineChars="200"/>
        <w:rPr>
          <w:rFonts w:ascii="仿宋_GB2312" w:eastAsia="仿宋_GB2312"/>
          <w:sz w:val="32"/>
          <w:szCs w:val="32"/>
        </w:rPr>
      </w:pPr>
      <w:r>
        <w:rPr>
          <w:rFonts w:hint="eastAsia" w:ascii="仿宋_GB2312" w:eastAsia="仿宋_GB2312"/>
          <w:sz w:val="32"/>
          <w:szCs w:val="32"/>
        </w:rPr>
        <w:t>（1）宣传和贯彻执行党的路线、方针、政策，贯彻执行上级党组织和本级党员代表大会的决议、决定。</w:t>
      </w:r>
    </w:p>
    <w:p>
      <w:pPr>
        <w:ind w:firstLine="640" w:firstLineChars="200"/>
        <w:rPr>
          <w:rFonts w:ascii="仿宋_GB2312" w:eastAsia="仿宋_GB2312"/>
          <w:sz w:val="32"/>
          <w:szCs w:val="32"/>
        </w:rPr>
      </w:pPr>
      <w:r>
        <w:rPr>
          <w:rFonts w:hint="eastAsia" w:ascii="仿宋_GB2312" w:eastAsia="仿宋_GB2312"/>
          <w:sz w:val="32"/>
          <w:szCs w:val="32"/>
        </w:rPr>
        <w:t>（2）讨论决定本乡经济和社会发展中的重大问题，并组织、协调、督促实施。</w:t>
      </w:r>
    </w:p>
    <w:p>
      <w:pPr>
        <w:ind w:firstLine="640" w:firstLineChars="200"/>
        <w:rPr>
          <w:rFonts w:ascii="仿宋_GB2312" w:eastAsia="仿宋_GB2312"/>
          <w:sz w:val="32"/>
          <w:szCs w:val="32"/>
        </w:rPr>
      </w:pPr>
      <w:r>
        <w:rPr>
          <w:rFonts w:hint="eastAsia" w:ascii="仿宋_GB2312" w:eastAsia="仿宋_GB2312"/>
          <w:sz w:val="32"/>
          <w:szCs w:val="32"/>
        </w:rPr>
        <w:t>（3）领导乡政府机关和群众组织，支持和保证其依照国家法律法规及各自章程充分行使职权。</w:t>
      </w:r>
    </w:p>
    <w:p>
      <w:pPr>
        <w:ind w:firstLine="640" w:firstLineChars="200"/>
        <w:rPr>
          <w:rFonts w:ascii="仿宋_GB2312" w:eastAsia="仿宋_GB2312"/>
          <w:sz w:val="32"/>
          <w:szCs w:val="32"/>
        </w:rPr>
      </w:pPr>
      <w:r>
        <w:rPr>
          <w:rFonts w:hint="eastAsia" w:ascii="仿宋_GB2312" w:eastAsia="仿宋_GB2312"/>
          <w:sz w:val="32"/>
          <w:szCs w:val="32"/>
        </w:rPr>
        <w:t>（4）加强乡党委自身建设和以党总支为核心的村委会组织建设。</w:t>
      </w:r>
    </w:p>
    <w:p>
      <w:pPr>
        <w:ind w:firstLine="640" w:firstLineChars="200"/>
        <w:rPr>
          <w:rFonts w:ascii="仿宋_GB2312" w:eastAsia="仿宋_GB2312"/>
          <w:sz w:val="32"/>
          <w:szCs w:val="32"/>
        </w:rPr>
      </w:pPr>
      <w:r>
        <w:rPr>
          <w:rFonts w:hint="eastAsia" w:ascii="仿宋_GB2312" w:eastAsia="仿宋_GB2312"/>
          <w:sz w:val="32"/>
          <w:szCs w:val="32"/>
        </w:rPr>
        <w:t>（5）按照干部管理权限，负责干部的教育、培养、选拔和监督工作。</w:t>
      </w:r>
    </w:p>
    <w:p>
      <w:pPr>
        <w:ind w:firstLine="640" w:firstLineChars="200"/>
        <w:rPr>
          <w:rFonts w:ascii="仿宋_GB2312" w:eastAsia="仿宋_GB2312"/>
          <w:sz w:val="32"/>
          <w:szCs w:val="32"/>
        </w:rPr>
      </w:pPr>
      <w:r>
        <w:rPr>
          <w:rFonts w:hint="eastAsia" w:ascii="仿宋_GB2312" w:eastAsia="仿宋_GB2312"/>
          <w:sz w:val="32"/>
          <w:szCs w:val="32"/>
        </w:rPr>
        <w:t>（6）领导本乡党的组织建设、党风廉政建设和反腐败工作、社会主义民主法制建设和精神文明建设，做好社会管理综合治理、民族宗教、党管武装、计划生育和目标管理绩效考评等工作。</w:t>
      </w:r>
    </w:p>
    <w:p>
      <w:pPr>
        <w:ind w:firstLine="640" w:firstLineChars="200"/>
        <w:rPr>
          <w:rFonts w:ascii="仿宋_GB2312" w:eastAsia="仿宋_GB2312"/>
          <w:sz w:val="32"/>
          <w:szCs w:val="32"/>
        </w:rPr>
      </w:pPr>
      <w:r>
        <w:rPr>
          <w:rFonts w:hint="eastAsia" w:ascii="仿宋_GB2312" w:eastAsia="仿宋_GB2312"/>
          <w:sz w:val="32"/>
          <w:szCs w:val="32"/>
        </w:rPr>
        <w:t>（7）承办上级党委交办的其他事项。</w:t>
      </w:r>
    </w:p>
    <w:p>
      <w:pPr>
        <w:ind w:firstLine="640" w:firstLineChars="200"/>
        <w:rPr>
          <w:rFonts w:ascii="仿宋_GB2312" w:eastAsia="仿宋_GB2312"/>
          <w:sz w:val="32"/>
          <w:szCs w:val="32"/>
        </w:rPr>
      </w:pPr>
      <w:r>
        <w:rPr>
          <w:rFonts w:hint="eastAsia" w:ascii="仿宋_GB2312" w:eastAsia="仿宋_GB2312"/>
          <w:sz w:val="32"/>
          <w:szCs w:val="32"/>
        </w:rPr>
        <w:t>2.乡政府主要职能：</w:t>
      </w:r>
    </w:p>
    <w:p>
      <w:pPr>
        <w:ind w:firstLine="640" w:firstLineChars="200"/>
        <w:rPr>
          <w:rFonts w:ascii="仿宋_GB2312" w:eastAsia="仿宋_GB2312"/>
          <w:sz w:val="32"/>
          <w:szCs w:val="32"/>
        </w:rPr>
      </w:pPr>
      <w:r>
        <w:rPr>
          <w:rFonts w:hint="eastAsia" w:ascii="仿宋_GB2312" w:eastAsia="仿宋_GB2312"/>
          <w:sz w:val="32"/>
          <w:szCs w:val="32"/>
        </w:rPr>
        <w:t>（1）宣传贯彻党的路线、方针、政策和国家的法律、法规，贯彻执行本级人民代表大会的决议及上级党委、政府的决定、命令和本级党委的决定。</w:t>
      </w:r>
    </w:p>
    <w:p>
      <w:pPr>
        <w:ind w:firstLine="640" w:firstLineChars="200"/>
        <w:rPr>
          <w:rFonts w:ascii="仿宋_GB2312" w:eastAsia="仿宋_GB2312"/>
          <w:sz w:val="32"/>
          <w:szCs w:val="32"/>
        </w:rPr>
      </w:pPr>
      <w:r>
        <w:rPr>
          <w:rFonts w:hint="eastAsia" w:ascii="仿宋_GB2312" w:eastAsia="仿宋_GB2312"/>
          <w:sz w:val="32"/>
          <w:szCs w:val="32"/>
        </w:rPr>
        <w:t>（2）编制和执行本乡社会经济发展规划、计划和财政预算，组织完成上级党委、政府下达的各项工作任务。</w:t>
      </w:r>
    </w:p>
    <w:p>
      <w:pPr>
        <w:ind w:firstLine="640" w:firstLineChars="200"/>
        <w:rPr>
          <w:rFonts w:ascii="仿宋_GB2312" w:eastAsia="仿宋_GB2312"/>
          <w:sz w:val="32"/>
          <w:szCs w:val="32"/>
        </w:rPr>
      </w:pPr>
      <w:r>
        <w:rPr>
          <w:rFonts w:hint="eastAsia" w:ascii="仿宋_GB2312" w:eastAsia="仿宋_GB2312"/>
          <w:sz w:val="32"/>
          <w:szCs w:val="32"/>
        </w:rPr>
        <w:t>（3）对乡党委、乡人民代表大会及其主席团和上级行政机关负责并报告工作。</w:t>
      </w:r>
    </w:p>
    <w:p>
      <w:pPr>
        <w:ind w:firstLine="640" w:firstLineChars="200"/>
        <w:rPr>
          <w:rFonts w:ascii="仿宋_GB2312" w:eastAsia="仿宋_GB2312"/>
          <w:sz w:val="32"/>
          <w:szCs w:val="32"/>
        </w:rPr>
      </w:pPr>
      <w:r>
        <w:rPr>
          <w:rFonts w:hint="eastAsia" w:ascii="仿宋_GB2312" w:eastAsia="仿宋_GB2312"/>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pPr>
        <w:ind w:firstLine="640" w:firstLineChars="200"/>
        <w:rPr>
          <w:rFonts w:ascii="仿宋_GB2312" w:eastAsia="仿宋_GB2312"/>
          <w:sz w:val="32"/>
          <w:szCs w:val="32"/>
        </w:rPr>
      </w:pPr>
      <w:r>
        <w:rPr>
          <w:rFonts w:hint="eastAsia" w:ascii="仿宋_GB2312" w:eastAsia="仿宋_GB2312"/>
          <w:sz w:val="32"/>
          <w:szCs w:val="32"/>
        </w:rPr>
        <w:t>（5）维护社会秩序，营造良好的发展环境，保障公民和各种经济组织的合法权益。</w:t>
      </w:r>
    </w:p>
    <w:p>
      <w:pPr>
        <w:ind w:firstLine="640" w:firstLineChars="200"/>
        <w:rPr>
          <w:rFonts w:ascii="仿宋_GB2312" w:eastAsia="仿宋_GB2312"/>
          <w:sz w:val="32"/>
          <w:szCs w:val="32"/>
        </w:rPr>
      </w:pPr>
      <w:r>
        <w:rPr>
          <w:rFonts w:hint="eastAsia" w:ascii="仿宋_GB2312" w:eastAsia="仿宋_GB2312"/>
          <w:sz w:val="32"/>
          <w:szCs w:val="32"/>
        </w:rPr>
        <w:t>（6）指导、支持和帮助村民委员会工作，抓好基层政权建设。</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木垒哈萨克自治县白杨河乡人民政府2023年度，实有人数62人，其中：在职人员42人，离休人员0人，退休人员20人。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10个处室，分别是：党政综合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格化服务中心）。</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2023年度收入总计1,388.17万元，其中：本年收入合计1,388.17万元，使用非财政拨款结余0.00万元，年初结转和结余0.00万元。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2023年度支出总计1,388.17万元，其中：本年支出合计1,388.17万元，结余分配0.00万元，年末结转和结余0.00万元。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收入支出总体与上年相比，减少1,435.74万元，下降50.84%，主要原因是：白杨河乡本年农田地膜科学使用回收项目经费减少。</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1,388.17万元，其中：财政拨款收入1,388.17万元，占100.00%；上级补助收入0.00万元，占0.00%；事业收入0.00万元，占0.00%；经营收入0.00万元，占0.00%；附属单位上缴收入0.00万元，占0.00%；其他收入0.00万元，占0.00%。</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本年支出1,388.17万元，其中：基本支出1,075.65万元，占77.49%；项目支出312.52万元，占22.51%；上缴上级支出0.00万元，占0.00%；经营支出0.00万元，占0.00%；对附属单位补助支出0.00万元，占0.00%。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1,388.17万元，其中：年初财政拨款结转和结余0.00万元，本年财政拨款收入1,388.17万元。财政拨款支出总计1,388.17万元，其中：年末财政拨款结转和结余0.00万元，本年财政拨款支出1,388.17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1,435.74万元，下降50.84%,主要原因是：白杨河乡本年农田地膜科学使用回收项目经费减少。与年初预算相比，年初预算数1,359.22万元，决算数1,388.17万元，预决算差异率2.13%，主要原因是：年中追加白杨河乡安全生产专项资金项目经费、白杨河乡铁热斯阿勒克村村委会文化阵地改造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1,362.20万元，占本年支出合计的98.13%。与上年相比，减少1,387.87万元，下降50.47%,主要原因是：白杨河乡本年农田地膜科学使用回收项目经费减少。与年初预算相比，年初预算数1,359.22万元，决算数1,362.20万元，预决算差异率0.22%，主要原因是：年中追加白杨河乡安全生产专项资金项目经费、白杨河乡铁热斯阿勒克村村委会文化阵地改造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431.58</w:t>
      </w:r>
      <w:r>
        <w:rPr>
          <w:rFonts w:ascii="仿宋_GB2312" w:eastAsia="仿宋_GB2312"/>
          <w:sz w:val="32"/>
          <w:szCs w:val="32"/>
        </w:rPr>
        <w:t>万元，占</w:t>
      </w:r>
      <w:r>
        <w:rPr>
          <w:rFonts w:hint="eastAsia" w:ascii="仿宋_GB2312" w:eastAsia="仿宋_GB2312"/>
          <w:sz w:val="32"/>
          <w:szCs w:val="32"/>
        </w:rPr>
        <w:t>31.68</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2.公共安全支出（类）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0.72</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16.18</w:t>
      </w:r>
      <w:r>
        <w:rPr>
          <w:rFonts w:ascii="仿宋_GB2312" w:eastAsia="仿宋_GB2312"/>
          <w:sz w:val="32"/>
          <w:szCs w:val="32"/>
        </w:rPr>
        <w:t>万元，占</w:t>
      </w:r>
      <w:r>
        <w:rPr>
          <w:rFonts w:hint="eastAsia" w:ascii="仿宋_GB2312" w:eastAsia="仿宋_GB2312"/>
          <w:sz w:val="32"/>
          <w:szCs w:val="32"/>
        </w:rPr>
        <w:t>1.19</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157.43</w:t>
      </w:r>
      <w:r>
        <w:rPr>
          <w:rFonts w:ascii="仿宋_GB2312" w:eastAsia="仿宋_GB2312"/>
          <w:sz w:val="32"/>
          <w:szCs w:val="32"/>
        </w:rPr>
        <w:t>万元，占</w:t>
      </w:r>
      <w:r>
        <w:rPr>
          <w:rFonts w:hint="eastAsia" w:ascii="仿宋_GB2312" w:eastAsia="仿宋_GB2312"/>
          <w:sz w:val="32"/>
          <w:szCs w:val="32"/>
        </w:rPr>
        <w:t>11.56</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1.00</w:t>
      </w:r>
      <w:r>
        <w:rPr>
          <w:rFonts w:ascii="仿宋_GB2312" w:eastAsia="仿宋_GB2312"/>
          <w:sz w:val="32"/>
          <w:szCs w:val="32"/>
        </w:rPr>
        <w:t>万元，占</w:t>
      </w:r>
      <w:r>
        <w:rPr>
          <w:rFonts w:hint="eastAsia" w:ascii="仿宋_GB2312" w:eastAsia="仿宋_GB2312"/>
          <w:sz w:val="32"/>
          <w:szCs w:val="32"/>
        </w:rPr>
        <w:t>0.07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677.56</w:t>
      </w:r>
      <w:r>
        <w:rPr>
          <w:rFonts w:ascii="仿宋_GB2312" w:eastAsia="仿宋_GB2312"/>
          <w:sz w:val="32"/>
          <w:szCs w:val="32"/>
        </w:rPr>
        <w:t>万元，占</w:t>
      </w:r>
      <w:r>
        <w:rPr>
          <w:rFonts w:hint="eastAsia" w:ascii="仿宋_GB2312" w:eastAsia="仿宋_GB2312"/>
          <w:sz w:val="32"/>
          <w:szCs w:val="32"/>
        </w:rPr>
        <w:t>49.74</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54.43</w:t>
      </w:r>
      <w:r>
        <w:rPr>
          <w:rFonts w:ascii="仿宋_GB2312" w:eastAsia="仿宋_GB2312"/>
          <w:sz w:val="32"/>
          <w:szCs w:val="32"/>
        </w:rPr>
        <w:t>万元，占</w:t>
      </w:r>
      <w:r>
        <w:rPr>
          <w:rFonts w:hint="eastAsia" w:ascii="仿宋_GB2312" w:eastAsia="仿宋_GB2312"/>
          <w:sz w:val="32"/>
          <w:szCs w:val="32"/>
        </w:rPr>
        <w:t>4.00</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14.25</w:t>
      </w:r>
      <w:r>
        <w:rPr>
          <w:rFonts w:ascii="仿宋_GB2312" w:eastAsia="仿宋_GB2312"/>
          <w:sz w:val="32"/>
          <w:szCs w:val="32"/>
        </w:rPr>
        <w:t>万元，占</w:t>
      </w:r>
      <w:r>
        <w:rPr>
          <w:rFonts w:hint="eastAsia" w:ascii="仿宋_GB2312" w:eastAsia="仿宋_GB2312"/>
          <w:sz w:val="32"/>
          <w:szCs w:val="32"/>
        </w:rPr>
        <w:t>1.05</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1.灾害防治及应急管理支出（类）应急管理事务（款）安全监管（项）:支出决算数为14.25万元，比上年决算增加14.25万元，增长100%，主要原因是：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安全生产专项项目经费增加。</w:t>
      </w:r>
    </w:p>
    <w:p>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2.社会保障和就业支出（类）抚恤（款）死亡抚恤（项）:支出决算数为9.99万元，比上年决算增加</w:t>
      </w:r>
      <w:r>
        <w:rPr>
          <w:rFonts w:hint="eastAsia" w:ascii="仿宋_GB2312" w:hAnsi="仿宋_GB2312" w:eastAsia="仿宋_GB2312" w:cs="仿宋_GB2312"/>
          <w:sz w:val="32"/>
          <w:szCs w:val="32"/>
        </w:rPr>
        <w:t>8.84</w:t>
      </w:r>
      <w:r>
        <w:rPr>
          <w:rFonts w:hint="eastAsia" w:ascii="仿宋_GB2312" w:eastAsia="仿宋_GB2312"/>
          <w:sz w:val="32"/>
          <w:szCs w:val="32"/>
        </w:rPr>
        <w:t>万元，增长</w:t>
      </w:r>
      <w:r>
        <w:rPr>
          <w:rFonts w:hint="eastAsia" w:ascii="仿宋_GB2312" w:hAnsi="仿宋_GB2312" w:eastAsia="仿宋_GB2312" w:cs="仿宋_GB2312"/>
          <w:sz w:val="32"/>
          <w:szCs w:val="32"/>
        </w:rPr>
        <w:t>768.70%</w:t>
      </w:r>
      <w:r>
        <w:rPr>
          <w:rFonts w:hint="eastAsia" w:ascii="仿宋_GB2312" w:eastAsia="仿宋_GB2312"/>
          <w:sz w:val="32"/>
          <w:szCs w:val="32"/>
        </w:rPr>
        <w:t>，主要原因是：单位本年人员丧葬费、抚恤金补助较上年增加。</w:t>
      </w:r>
    </w:p>
    <w:p>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3.26万元，比上年决算增加3.26万元，增长100%，主要原因是：上年度该经费在主款核算，未单独设立款项，本年度根据预算细化要求明细</w:t>
      </w:r>
      <w:r>
        <w:rPr>
          <w:rFonts w:hint="eastAsia" w:ascii="仿宋_GB2312" w:eastAsia="仿宋_GB2312"/>
          <w:sz w:val="32"/>
          <w:szCs w:val="32"/>
          <w:lang w:val="en-US" w:eastAsia="zh-CN"/>
        </w:rPr>
        <w:t>核算，导致此项经费增加</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4.社会保障和就业支出（类）行政事业单位养老支出（款）行政单位离退休（项）:支出决算数为1.28万元，比上年决算减少0.43万元，下降</w:t>
      </w:r>
      <w:r>
        <w:rPr>
          <w:rFonts w:hint="eastAsia" w:ascii="仿宋_GB2312" w:hAnsi="仿宋_GB2312" w:eastAsia="仿宋_GB2312" w:cs="仿宋_GB2312"/>
          <w:sz w:val="32"/>
          <w:szCs w:val="32"/>
        </w:rPr>
        <w:t>25.15%</w:t>
      </w:r>
      <w:r>
        <w:rPr>
          <w:rFonts w:hint="eastAsia" w:ascii="仿宋_GB2312" w:eastAsia="仿宋_GB2312"/>
          <w:sz w:val="32"/>
          <w:szCs w:val="32"/>
        </w:rPr>
        <w:t>，主要原因是：单位本年退休人员交通补助、取暖费减少。</w:t>
      </w:r>
    </w:p>
    <w:p>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5.农林水支出（类）农业农村（款）农业资源保护修复与利用（项）:支出决算数为18.61万元，比上年决算减少250.13万元，下降</w:t>
      </w:r>
      <w:r>
        <w:rPr>
          <w:rFonts w:hint="eastAsia" w:ascii="仿宋_GB2312" w:hAnsi="仿宋_GB2312" w:eastAsia="仿宋_GB2312" w:cs="仿宋_GB2312"/>
          <w:sz w:val="32"/>
          <w:szCs w:val="32"/>
        </w:rPr>
        <w:t>93.08%</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农田地膜科学使用回收项目经费减少。</w:t>
      </w:r>
    </w:p>
    <w:p>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6.社会保障和就业支出（类）行政事业单位养老支出（款）机关事业单位职业年金缴费支出（项）:支出决算数为40.59万元，比上年决算增加31.39万元，增长</w:t>
      </w:r>
      <w:r>
        <w:rPr>
          <w:rFonts w:hint="eastAsia" w:ascii="仿宋_GB2312" w:hAnsi="仿宋_GB2312" w:eastAsia="仿宋_GB2312" w:cs="仿宋_GB2312"/>
          <w:sz w:val="32"/>
          <w:szCs w:val="32"/>
        </w:rPr>
        <w:t>341.20%</w:t>
      </w:r>
      <w:r>
        <w:rPr>
          <w:rFonts w:hint="eastAsia" w:ascii="仿宋_GB2312" w:eastAsia="仿宋_GB2312"/>
          <w:sz w:val="32"/>
          <w:szCs w:val="32"/>
        </w:rPr>
        <w:t>，主要原因是：单位本年退休人员增加，职业年金缴费增加。</w:t>
      </w:r>
    </w:p>
    <w:p>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68.57万元，比上年决算减少10.02万元，下降12.75%，主要原因是：单位本年人员经费减少，相应人员养老保险缴费减少。</w:t>
      </w:r>
    </w:p>
    <w:p>
      <w:pPr>
        <w:ind w:firstLine="640" w:firstLineChars="200"/>
        <w:rPr>
          <w:rFonts w:ascii="仿宋_GB2312" w:eastAsia="仿宋_GB2312"/>
          <w:sz w:val="32"/>
          <w:szCs w:val="32"/>
        </w:rPr>
      </w:pPr>
      <w:r>
        <w:rPr>
          <w:rFonts w:hint="eastAsia" w:ascii="仿宋_GB2312" w:eastAsia="仿宋_GB2312"/>
          <w:sz w:val="32"/>
          <w:szCs w:val="32"/>
        </w:rPr>
        <w:t>8.农林水支出（类）农业农村（款）其他农业农村支出（项）:支出决算数为22.00万元，比上年决算增加7.45万元，增长51.20%，主要原因是：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白杨河乡铁热斯阿勒克村村委会文化阵地改造项目经费增加。</w:t>
      </w:r>
    </w:p>
    <w:p>
      <w:pPr>
        <w:ind w:firstLine="640" w:firstLineChars="200"/>
        <w:rPr>
          <w:rFonts w:ascii="仿宋_GB2312" w:eastAsia="仿宋_GB2312"/>
          <w:sz w:val="32"/>
          <w:szCs w:val="32"/>
        </w:rPr>
      </w:pPr>
      <w:r>
        <w:rPr>
          <w:rFonts w:hint="eastAsia" w:ascii="仿宋_GB2312" w:eastAsia="仿宋_GB2312"/>
          <w:sz w:val="32"/>
          <w:szCs w:val="32"/>
        </w:rPr>
        <w:t>9.社会保障和就业支出（类）社会福利（款）老年福利（项）:支出决算数为2.72万元，比上年决算减少7.17万元，下降</w:t>
      </w:r>
      <w:r>
        <w:rPr>
          <w:rFonts w:hint="eastAsia" w:ascii="仿宋_GB2312" w:hAnsi="仿宋_GB2312" w:eastAsia="仿宋_GB2312" w:cs="仿宋_GB2312"/>
          <w:sz w:val="32"/>
          <w:szCs w:val="32"/>
        </w:rPr>
        <w:t>72.50%</w:t>
      </w:r>
      <w:r>
        <w:rPr>
          <w:rFonts w:hint="eastAsia" w:ascii="仿宋_GB2312" w:eastAsia="仿宋_GB2312"/>
          <w:sz w:val="32"/>
          <w:szCs w:val="32"/>
        </w:rPr>
        <w:t>，主要原因是：白杨河乡2023年乡镇高龄补贴项目经费减少。</w:t>
      </w:r>
    </w:p>
    <w:p>
      <w:pPr>
        <w:ind w:firstLine="640" w:firstLineChars="200"/>
        <w:rPr>
          <w:rFonts w:ascii="仿宋_GB2312" w:eastAsia="仿宋_GB2312"/>
          <w:sz w:val="32"/>
          <w:szCs w:val="32"/>
        </w:rPr>
      </w:pPr>
      <w:r>
        <w:rPr>
          <w:rFonts w:hint="eastAsia" w:ascii="仿宋_GB2312" w:eastAsia="仿宋_GB2312"/>
          <w:sz w:val="32"/>
          <w:szCs w:val="32"/>
        </w:rPr>
        <w:t>10.一般公共服务支出（类）组织事务（款）其他组织事务支出（项）:支出决算数为2.47万元，比上年决算减少7.28万元，下降</w:t>
      </w:r>
      <w:r>
        <w:rPr>
          <w:rFonts w:hint="eastAsia" w:ascii="仿宋_GB2312" w:hAnsi="仿宋_GB2312" w:eastAsia="仿宋_GB2312" w:cs="仿宋_GB2312"/>
          <w:sz w:val="32"/>
          <w:szCs w:val="32"/>
        </w:rPr>
        <w:t>74.67%</w:t>
      </w:r>
      <w:r>
        <w:rPr>
          <w:rFonts w:hint="eastAsia" w:ascii="仿宋_GB2312" w:eastAsia="仿宋_GB2312"/>
          <w:sz w:val="32"/>
          <w:szCs w:val="32"/>
        </w:rPr>
        <w:t>，主要原因是：白杨河乡2023年下派选调生到村工作补助项目经费减少。</w:t>
      </w:r>
    </w:p>
    <w:p>
      <w:pPr>
        <w:ind w:firstLine="640" w:firstLineChars="200"/>
        <w:rPr>
          <w:rFonts w:ascii="仿宋_GB2312" w:eastAsia="仿宋_GB2312"/>
          <w:sz w:val="32"/>
          <w:szCs w:val="32"/>
        </w:rPr>
      </w:pPr>
      <w:r>
        <w:rPr>
          <w:rFonts w:hint="eastAsia" w:ascii="仿宋_GB2312" w:eastAsia="仿宋_GB2312"/>
          <w:sz w:val="32"/>
          <w:szCs w:val="32"/>
        </w:rPr>
        <w:t>11.一般公共服务支出（类）纪检监察事务（款）其他纪检监察事务支出（项）:支出决算数为1.50万元，比上年决算增加0.50万元，增长50.00%，主要原因是：白杨河乡2023年中央政法纪委监察转移支付项目经费增加。</w:t>
      </w:r>
    </w:p>
    <w:p>
      <w:pPr>
        <w:ind w:firstLine="640" w:firstLineChars="200"/>
        <w:rPr>
          <w:rFonts w:ascii="仿宋_GB2312" w:eastAsia="仿宋_GB2312"/>
          <w:sz w:val="32"/>
          <w:szCs w:val="32"/>
        </w:rPr>
      </w:pPr>
      <w:r>
        <w:rPr>
          <w:rFonts w:hint="eastAsia" w:ascii="仿宋_GB2312" w:eastAsia="仿宋_GB2312"/>
          <w:sz w:val="32"/>
          <w:szCs w:val="32"/>
        </w:rPr>
        <w:t>12.农林水支出（类）农村综合改革（款）对村民委员会和村党支部的补助（项）:支出决算数为257.78万元，比上年决算增加30.02万元，增长13.18%，主要原因是：白杨河乡2023年村级运转经费和服务群众工作项目经费增加。</w:t>
      </w:r>
    </w:p>
    <w:p>
      <w:pPr>
        <w:ind w:firstLine="640" w:firstLineChars="200"/>
        <w:rPr>
          <w:rFonts w:ascii="仿宋_GB2312" w:eastAsia="仿宋_GB2312"/>
          <w:sz w:val="32"/>
          <w:szCs w:val="32"/>
        </w:rPr>
      </w:pPr>
      <w:r>
        <w:rPr>
          <w:rFonts w:hint="eastAsia" w:ascii="仿宋_GB2312" w:eastAsia="仿宋_GB2312"/>
          <w:sz w:val="32"/>
          <w:szCs w:val="32"/>
        </w:rPr>
        <w:t>13.一般公共服务支出（类）政府办公厅（室）及相关机构事务（款）行政运行（项）:支出决算数为404.97万元，比上年决算减少58.04万元，下降</w:t>
      </w:r>
      <w:r>
        <w:rPr>
          <w:rFonts w:hint="eastAsia" w:ascii="仿宋_GB2312" w:hAnsi="仿宋_GB2312" w:eastAsia="仿宋_GB2312" w:cs="仿宋_GB2312"/>
          <w:sz w:val="32"/>
          <w:szCs w:val="32"/>
        </w:rPr>
        <w:t>12.54%</w:t>
      </w:r>
      <w:r>
        <w:rPr>
          <w:rFonts w:hint="eastAsia" w:ascii="仿宋_GB2312" w:eastAsia="仿宋_GB2312"/>
          <w:sz w:val="32"/>
          <w:szCs w:val="32"/>
        </w:rPr>
        <w:t>，主要原因是：单位本年人员减少，相应人员工资、津贴补贴、奖金减少。</w:t>
      </w:r>
    </w:p>
    <w:p>
      <w:pPr>
        <w:ind w:firstLine="640" w:firstLineChars="200"/>
        <w:rPr>
          <w:rFonts w:ascii="仿宋_GB2312" w:eastAsia="仿宋_GB2312"/>
          <w:sz w:val="32"/>
          <w:szCs w:val="32"/>
        </w:rPr>
      </w:pPr>
      <w:r>
        <w:rPr>
          <w:rFonts w:hint="eastAsia" w:ascii="仿宋_GB2312" w:eastAsia="仿宋_GB2312"/>
          <w:sz w:val="32"/>
          <w:szCs w:val="32"/>
        </w:rPr>
        <w:t>14.公共安全支出（类）其他公共安全支出（款）其他公共安全支出（项）:支出决算数为9.78万元，比上年决算增加9.78万元，增长100%，主要原因是：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白杨河乡专职联防员生活补助项目经费增加。</w:t>
      </w:r>
    </w:p>
    <w:p>
      <w:pPr>
        <w:ind w:firstLine="640" w:firstLineChars="200"/>
        <w:rPr>
          <w:rFonts w:ascii="仿宋_GB2312" w:eastAsia="仿宋_GB2312"/>
          <w:sz w:val="32"/>
          <w:szCs w:val="32"/>
        </w:rPr>
      </w:pPr>
      <w:r>
        <w:rPr>
          <w:rFonts w:hint="eastAsia" w:ascii="仿宋_GB2312" w:eastAsia="仿宋_GB2312"/>
          <w:sz w:val="32"/>
          <w:szCs w:val="32"/>
        </w:rPr>
        <w:t>15.农林水支出（类）农业农村（款）事业运行（项）:支出决算数为334.78万元，比上年决算减少15.95万元，下降4.55%，主要原因是：单位本年人员减少，相应人员工资、津贴补贴、奖金减少。</w:t>
      </w:r>
    </w:p>
    <w:p>
      <w:pPr>
        <w:ind w:firstLine="640" w:firstLineChars="200"/>
        <w:rPr>
          <w:rFonts w:ascii="仿宋_GB2312" w:eastAsia="仿宋_GB2312"/>
          <w:sz w:val="32"/>
          <w:szCs w:val="32"/>
        </w:rPr>
      </w:pPr>
      <w:r>
        <w:rPr>
          <w:rFonts w:hint="eastAsia" w:ascii="仿宋_GB2312" w:eastAsia="仿宋_GB2312"/>
          <w:sz w:val="32"/>
          <w:szCs w:val="32"/>
        </w:rPr>
        <w:t>16.农林水支出（类）农村综合改革（款）对村级公益事业建设的补助（项）:支出决算数为20.00万元，比上年决算增加10.00万元，增长100.00%，主要原因是：白杨河乡白杨河村基础设施建设项目经费增加。</w:t>
      </w:r>
    </w:p>
    <w:p>
      <w:pPr>
        <w:ind w:firstLine="640" w:firstLineChars="200"/>
        <w:rPr>
          <w:rFonts w:ascii="仿宋_GB2312" w:eastAsia="仿宋_GB2312"/>
          <w:sz w:val="32"/>
          <w:szCs w:val="32"/>
        </w:rPr>
      </w:pPr>
      <w:r>
        <w:rPr>
          <w:rFonts w:hint="eastAsia" w:ascii="仿宋_GB2312" w:eastAsia="仿宋_GB2312"/>
          <w:sz w:val="32"/>
          <w:szCs w:val="32"/>
        </w:rPr>
        <w:t>17.住房保障支出（类）住房改革支出（款）住房公积金（项）:支出决算数为54.43万元，比上年决算减少</w:t>
      </w:r>
      <w:r>
        <w:rPr>
          <w:rFonts w:hint="eastAsia" w:ascii="仿宋_GB2312" w:hAnsi="仿宋_GB2312" w:eastAsia="仿宋_GB2312" w:cs="仿宋_GB2312"/>
          <w:sz w:val="32"/>
          <w:szCs w:val="32"/>
        </w:rPr>
        <w:t>4.25</w:t>
      </w:r>
      <w:r>
        <w:rPr>
          <w:rFonts w:hint="eastAsia" w:ascii="仿宋_GB2312" w:eastAsia="仿宋_GB2312"/>
          <w:sz w:val="32"/>
          <w:szCs w:val="32"/>
        </w:rPr>
        <w:t>万元，下降7.25%，主要原因是：单位本年人员减少，相应人员公积金缴费减少。</w:t>
      </w:r>
    </w:p>
    <w:p>
      <w:pPr>
        <w:ind w:firstLine="640" w:firstLineChars="200"/>
        <w:rPr>
          <w:rFonts w:ascii="仿宋_GB2312" w:eastAsia="仿宋_GB2312"/>
          <w:sz w:val="32"/>
          <w:szCs w:val="32"/>
        </w:rPr>
      </w:pPr>
      <w:r>
        <w:rPr>
          <w:rFonts w:hint="eastAsia" w:ascii="仿宋_GB2312" w:eastAsia="仿宋_GB2312"/>
          <w:sz w:val="32"/>
          <w:szCs w:val="32"/>
        </w:rPr>
        <w:t>18.文化旅游体育与传媒支出（类）文化和旅游（款）其他文化和旅游支出（项）:支出决算数为4.50万元，比上年决算增加4.50万元，增长100%，主要原因是：白杨河乡2023年自治区补助美术馆、公共图书馆、文化馆（站）免费开放专项目经费增加。</w:t>
      </w:r>
    </w:p>
    <w:p>
      <w:pPr>
        <w:ind w:firstLine="640" w:firstLineChars="200"/>
        <w:rPr>
          <w:rFonts w:ascii="仿宋_GB2312" w:eastAsia="仿宋_GB2312"/>
          <w:sz w:val="32"/>
          <w:szCs w:val="32"/>
        </w:rPr>
      </w:pPr>
      <w:r>
        <w:rPr>
          <w:rFonts w:hint="eastAsia" w:ascii="仿宋_GB2312" w:eastAsia="仿宋_GB2312"/>
          <w:sz w:val="32"/>
          <w:szCs w:val="32"/>
        </w:rPr>
        <w:t>19.农林水支出（类）巩固脱贫攻坚成果衔接乡村振兴（款）农村基础设施建设（项）:支出决算数为20.00万元，比上年决算增加20.00万元，增长100%，主要原因是：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白杨河乡全口径债务项目经费增加。</w:t>
      </w:r>
    </w:p>
    <w:p>
      <w:pPr>
        <w:ind w:firstLine="640" w:firstLineChars="200"/>
        <w:rPr>
          <w:rFonts w:ascii="仿宋_GB2312" w:eastAsia="仿宋_GB2312"/>
          <w:sz w:val="32"/>
          <w:szCs w:val="32"/>
        </w:rPr>
      </w:pPr>
      <w:r>
        <w:rPr>
          <w:rFonts w:hint="eastAsia" w:ascii="仿宋_GB2312" w:eastAsia="仿宋_GB2312"/>
          <w:sz w:val="32"/>
          <w:szCs w:val="32"/>
        </w:rPr>
        <w:t>20.社会保障和就业支出（类）其他社会保障和就业支出（款）其他社会保障和就业支出（项）:支出决算数为27.66万元，比上年决算减少11.34万元，下降29.08%，主要原因是：白杨河乡2023年第一批困难群众救助资金项目经费减少。</w:t>
      </w:r>
    </w:p>
    <w:p>
      <w:pPr>
        <w:ind w:firstLine="640" w:firstLineChars="200"/>
        <w:rPr>
          <w:rFonts w:ascii="仿宋_GB2312" w:eastAsia="仿宋_GB2312"/>
          <w:sz w:val="32"/>
          <w:szCs w:val="32"/>
        </w:rPr>
      </w:pPr>
      <w:r>
        <w:rPr>
          <w:rFonts w:hint="eastAsia" w:ascii="仿宋_GB2312" w:eastAsia="仿宋_GB2312"/>
          <w:sz w:val="32"/>
          <w:szCs w:val="32"/>
        </w:rPr>
        <w:t>21.卫生健康支出（类）医疗保障管理事务（款）医疗保障经办事务（项）:支出决算数为1.00万元，比上年决算增加1.00万元，增长100%，主要原因是：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白杨河乡社会保险扩面征收工作项目经费增加。</w:t>
      </w:r>
    </w:p>
    <w:p>
      <w:pPr>
        <w:ind w:firstLine="640" w:firstLineChars="200"/>
        <w:rPr>
          <w:rFonts w:ascii="仿宋_GB2312" w:eastAsia="仿宋_GB2312"/>
          <w:sz w:val="32"/>
          <w:szCs w:val="32"/>
        </w:rPr>
      </w:pPr>
      <w:r>
        <w:rPr>
          <w:rFonts w:hint="eastAsia" w:ascii="仿宋_GB2312" w:eastAsia="仿宋_GB2312"/>
          <w:sz w:val="32"/>
          <w:szCs w:val="32"/>
        </w:rPr>
        <w:t>22.社会保障和就业支出（类）残疾人事业（款）残疾人生活和护理补贴（项）:支出决算数为3.37万元，比上年决算减少6.90万元，下降67.20%，主要原因是：白杨河乡2023年乡镇残疾人两项补贴项目经费减少。</w:t>
      </w:r>
    </w:p>
    <w:p>
      <w:pPr>
        <w:ind w:firstLine="640" w:firstLineChars="200"/>
        <w:rPr>
          <w:rFonts w:ascii="仿宋_GB2312" w:eastAsia="仿宋_GB2312"/>
          <w:sz w:val="32"/>
          <w:szCs w:val="32"/>
        </w:rPr>
      </w:pPr>
      <w:r>
        <w:rPr>
          <w:rFonts w:hint="eastAsia" w:ascii="仿宋_GB2312" w:eastAsia="仿宋_GB2312"/>
          <w:sz w:val="32"/>
          <w:szCs w:val="32"/>
        </w:rPr>
        <w:t>23.农林水支出（类）农业农村（款）农业生产发展（项）:支出决算数为4.39万元，比上年决算增加4.39万元，增长100%，主要原因是：白杨河乡2023年农机购置补贴项目经费增加。</w:t>
      </w:r>
    </w:p>
    <w:p>
      <w:pPr>
        <w:ind w:firstLine="640" w:firstLineChars="200"/>
        <w:rPr>
          <w:rFonts w:ascii="仿宋_GB2312" w:eastAsia="仿宋_GB2312"/>
          <w:sz w:val="32"/>
          <w:szCs w:val="32"/>
        </w:rPr>
      </w:pPr>
      <w:r>
        <w:rPr>
          <w:rFonts w:hint="eastAsia" w:ascii="仿宋_GB2312" w:eastAsia="仿宋_GB2312"/>
          <w:sz w:val="32"/>
          <w:szCs w:val="32"/>
        </w:rPr>
        <w:t>24.文化旅游体育与传媒支出（类）其他文化旅游体育与传媒支出（款）其他文化旅游体育与传媒支出（项）:支出决算数为11.08万元，比上年决算增加0.74万元，增长</w:t>
      </w:r>
      <w:r>
        <w:rPr>
          <w:rFonts w:hint="eastAsia" w:ascii="仿宋_GB2312" w:hAnsi="仿宋_GB2312" w:eastAsia="仿宋_GB2312" w:cs="仿宋_GB2312"/>
          <w:sz w:val="32"/>
          <w:szCs w:val="32"/>
        </w:rPr>
        <w:t>7.16%</w:t>
      </w:r>
      <w:r>
        <w:rPr>
          <w:rFonts w:hint="eastAsia" w:ascii="仿宋_GB2312" w:eastAsia="仿宋_GB2312"/>
          <w:sz w:val="32"/>
          <w:szCs w:val="32"/>
        </w:rPr>
        <w:t>，主要原因是：白杨河乡2023年中央支持地方公共文化服务体系建设补助项目经费增加。</w:t>
      </w:r>
    </w:p>
    <w:p>
      <w:pPr>
        <w:ind w:firstLine="640" w:firstLineChars="200"/>
        <w:rPr>
          <w:rFonts w:ascii="仿宋_GB2312" w:eastAsia="仿宋_GB2312"/>
          <w:sz w:val="32"/>
          <w:szCs w:val="32"/>
        </w:rPr>
      </w:pPr>
      <w:r>
        <w:rPr>
          <w:rFonts w:hint="eastAsia" w:ascii="仿宋_GB2312" w:eastAsia="仿宋_GB2312"/>
          <w:sz w:val="32"/>
          <w:szCs w:val="32"/>
        </w:rPr>
        <w:t>25.一般公共服务支出（类）人大事务（款）其他人大事务支出（项）:支出决算数为22.64万元，比上年决算增加3.31万元，增长</w:t>
      </w:r>
      <w:r>
        <w:rPr>
          <w:rFonts w:hint="eastAsia" w:ascii="仿宋_GB2312" w:hAnsi="仿宋_GB2312" w:eastAsia="仿宋_GB2312" w:cs="仿宋_GB2312"/>
          <w:sz w:val="32"/>
          <w:szCs w:val="32"/>
        </w:rPr>
        <w:t>17.12%</w:t>
      </w:r>
      <w:r>
        <w:rPr>
          <w:rFonts w:hint="eastAsia" w:ascii="仿宋_GB2312" w:eastAsia="仿宋_GB2312"/>
          <w:sz w:val="32"/>
          <w:szCs w:val="32"/>
        </w:rPr>
        <w:t>，主要原因是：白杨河乡2023年乡镇人大代表之家活动项目经费增加。</w:t>
      </w:r>
    </w:p>
    <w:p>
      <w:pPr>
        <w:ind w:firstLine="640" w:firstLineChars="200"/>
        <w:rPr>
          <w:rFonts w:ascii="仿宋_GB2312" w:eastAsia="仿宋_GB2312"/>
          <w:sz w:val="32"/>
          <w:szCs w:val="32"/>
        </w:rPr>
      </w:pPr>
      <w:r>
        <w:rPr>
          <w:rFonts w:hint="eastAsia" w:ascii="仿宋_GB2312" w:eastAsia="仿宋_GB2312"/>
          <w:sz w:val="32"/>
          <w:szCs w:val="32"/>
        </w:rPr>
        <w:t>26.文化旅游体育与传媒支出（类）文化和旅游（款）群众文化（项）:支出决算数为0.60万元，比上年决算增加0.60万元，增长100%，主要原因是：白杨河乡2023年木垒县元宵节社火展演比赛项目经费增加。</w:t>
      </w:r>
    </w:p>
    <w:p>
      <w:pPr>
        <w:ind w:firstLine="640" w:firstLineChars="200"/>
        <w:rPr>
          <w:rFonts w:ascii="仿宋_GB2312" w:eastAsia="仿宋_GB2312"/>
          <w:sz w:val="32"/>
          <w:szCs w:val="32"/>
        </w:rPr>
      </w:pPr>
      <w:r>
        <w:rPr>
          <w:rFonts w:hint="eastAsia" w:ascii="仿宋_GB2312" w:eastAsia="仿宋_GB2312"/>
          <w:sz w:val="32"/>
          <w:szCs w:val="32"/>
        </w:rPr>
        <w:t>27.一般公共服务支出（类）其他一般公共服务支出（款）其他一般公共服务支出（项）:支出决算数为0.00万元，比上年决算减少17.54万元，下降100%，主要原因是：减少白杨河乡农机购置补贴资金（第四批）。</w:t>
      </w:r>
    </w:p>
    <w:p>
      <w:pPr>
        <w:ind w:firstLine="640" w:firstLineChars="200"/>
        <w:rPr>
          <w:rFonts w:ascii="仿宋_GB2312" w:eastAsia="仿宋_GB2312"/>
          <w:sz w:val="32"/>
          <w:szCs w:val="32"/>
        </w:rPr>
      </w:pPr>
      <w:r>
        <w:rPr>
          <w:rFonts w:hint="eastAsia" w:ascii="仿宋_GB2312" w:eastAsia="仿宋_GB2312"/>
          <w:sz w:val="32"/>
          <w:szCs w:val="32"/>
        </w:rPr>
        <w:t>28.社会保障和就业支出（类）临时救助（款）临时救助支出（项）:支出决算数为0.00万元，比上年决算减少9.84万元，下降100%，主要原因是：减少白杨河乡2022年高龄补贴项目资金。</w:t>
      </w:r>
    </w:p>
    <w:p>
      <w:pPr>
        <w:ind w:firstLine="640" w:firstLineChars="200"/>
        <w:rPr>
          <w:rFonts w:ascii="仿宋_GB2312" w:eastAsia="仿宋_GB2312"/>
          <w:sz w:val="32"/>
          <w:szCs w:val="32"/>
        </w:rPr>
      </w:pPr>
      <w:r>
        <w:rPr>
          <w:rFonts w:hint="eastAsia" w:ascii="仿宋_GB2312" w:eastAsia="仿宋_GB2312"/>
          <w:sz w:val="32"/>
          <w:szCs w:val="32"/>
        </w:rPr>
        <w:t>29.社会保障和就业支出（类）其他生活救助（款）其他城市生活救助（项）:支出决算数为0.00万元，比上年决算减少32.46万元，下降100%，主要原因是：减少白杨河乡困难群众救助补助项目经费。</w:t>
      </w:r>
    </w:p>
    <w:p>
      <w:pPr>
        <w:ind w:firstLine="640" w:firstLineChars="200"/>
        <w:rPr>
          <w:rFonts w:ascii="仿宋_GB2312" w:eastAsia="仿宋_GB2312"/>
          <w:sz w:val="32"/>
          <w:szCs w:val="32"/>
        </w:rPr>
      </w:pPr>
      <w:r>
        <w:rPr>
          <w:rFonts w:hint="eastAsia" w:ascii="仿宋_GB2312" w:eastAsia="仿宋_GB2312"/>
          <w:sz w:val="32"/>
          <w:szCs w:val="32"/>
        </w:rPr>
        <w:t>30.卫生健康支出（类）公共卫生（款）突发公共卫生事件应急处理（项）:支出决算数为0.00万元，比上年决算减少27.76万元，下降100%，主要原因是：减少白杨河乡防疫物资</w:t>
      </w:r>
      <w:r>
        <w:rPr>
          <w:rFonts w:hint="eastAsia" w:ascii="仿宋_GB2312" w:eastAsia="仿宋_GB2312"/>
          <w:sz w:val="32"/>
          <w:szCs w:val="32"/>
          <w:lang w:val="en-US" w:eastAsia="zh-CN"/>
        </w:rPr>
        <w:t>补助项目</w:t>
      </w:r>
      <w:r>
        <w:rPr>
          <w:rFonts w:hint="eastAsia" w:ascii="仿宋_GB2312" w:eastAsia="仿宋_GB2312"/>
          <w:sz w:val="32"/>
          <w:szCs w:val="32"/>
        </w:rPr>
        <w:t>资金。</w:t>
      </w:r>
    </w:p>
    <w:p>
      <w:pPr>
        <w:ind w:firstLine="640" w:firstLineChars="200"/>
        <w:rPr>
          <w:rFonts w:ascii="仿宋_GB2312" w:eastAsia="仿宋_GB2312"/>
          <w:sz w:val="32"/>
          <w:szCs w:val="32"/>
        </w:rPr>
      </w:pPr>
      <w:r>
        <w:rPr>
          <w:rFonts w:hint="eastAsia" w:ascii="仿宋_GB2312" w:eastAsia="仿宋_GB2312"/>
          <w:sz w:val="32"/>
          <w:szCs w:val="32"/>
        </w:rPr>
        <w:t>31.农林水支出（类）水利（款）抗旱（项）:支出决算数为0.00万元，比上年决算减少8.50万元，下降100%，主要原因是：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减少白杨河乡</w:t>
      </w:r>
      <w:r>
        <w:rPr>
          <w:rFonts w:hint="eastAsia" w:ascii="仿宋_GB2312" w:eastAsia="仿宋_GB2312"/>
          <w:sz w:val="32"/>
          <w:szCs w:val="32"/>
          <w:lang w:val="en-US" w:eastAsia="zh-CN"/>
        </w:rPr>
        <w:t>救灾</w:t>
      </w:r>
      <w:r>
        <w:rPr>
          <w:rFonts w:hint="eastAsia" w:ascii="仿宋_GB2312" w:eastAsia="仿宋_GB2312"/>
          <w:sz w:val="32"/>
          <w:szCs w:val="32"/>
        </w:rPr>
        <w:t>抗旱项目资金。</w:t>
      </w:r>
    </w:p>
    <w:p>
      <w:pPr>
        <w:ind w:firstLine="640" w:firstLineChars="200"/>
        <w:rPr>
          <w:rFonts w:ascii="仿宋_GB2312" w:eastAsia="仿宋_GB2312"/>
          <w:sz w:val="32"/>
          <w:szCs w:val="32"/>
        </w:rPr>
      </w:pPr>
      <w:r>
        <w:rPr>
          <w:rFonts w:hint="eastAsia" w:ascii="仿宋_GB2312" w:eastAsia="仿宋_GB2312"/>
          <w:sz w:val="32"/>
          <w:szCs w:val="32"/>
        </w:rPr>
        <w:t>32.农林水支出（类）扶贫（款）生产发展（项）:支出决算数为0.00万元，比上年决算减少1,000.00万元，下降100%，主要原因是：减少木垒县白杨河乡西泉村乡村振兴示范村建设项目</w:t>
      </w:r>
      <w:r>
        <w:rPr>
          <w:rFonts w:hint="eastAsia" w:ascii="仿宋_GB2312" w:eastAsia="仿宋_GB2312"/>
          <w:sz w:val="32"/>
          <w:szCs w:val="32"/>
          <w:lang w:val="en-US" w:eastAsia="zh-CN"/>
        </w:rPr>
        <w:t>经费</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33.农林水支出（类）农村综合改革（款）对村集体经济组织的补助（项）:支出决算数为0.00万元，比上年决算减少40.00万元，下降100%，主要原因是：减少白杨河乡双泉村人居环境提升改造项目</w:t>
      </w:r>
      <w:r>
        <w:rPr>
          <w:rFonts w:hint="eastAsia" w:ascii="仿宋_GB2312" w:eastAsia="仿宋_GB2312"/>
          <w:sz w:val="32"/>
          <w:szCs w:val="32"/>
          <w:lang w:val="en-US" w:eastAsia="zh-CN"/>
        </w:rPr>
        <w:t>经费</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34.农林水支出（类）其他农林水支出（款）其他农林水支出（项）:支出决算数为0.00万元，比上年决算减少30.28万元，下降100%，主要原因是：减少白杨河乡2022年耕地轮作补助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1,075.65万元，其中：人员经费1,033.78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公用经费41.87万元，包括：办公费、电费、邮电费、维修（护）费、会议费、劳务费、工会经费、公务用车运行维护费、其他商品和服务支出。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2.43万元，比上年减少0.53万元，下降17.91%,主要原因是：绿色出行，车辆维修维护费、燃油费等减少。其中：因公出国（境）费支出0.00万元，占0.00%，比上年增加0.00万元，增长0.00%,主要原因是：单位本年无此项经费；公务用车购置及运行维护费支出2.43万元，占100.00%，比上年减少0.53万元，下降17.91%,主要原因是：绿色出行，车辆维修维护费、燃油费等减少；公务接待费支出0.00万元，占0.00%，比上年增加0.00万元，增长0.00%,主要原因是：单位本年无此项经费。</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2.43万元，其中：公务用车购置费0.00万元，公务用车运行维护费2.43万元。公务用车运行维护费开支内容包括公务用车维修维护费、燃油费、保险费、过路费等。公务用车购置数0辆，公务用车保有量6辆。国有资产占用情况中固定资产车辆6辆，与公务用车保有量差异原因是：本单位固定资产车辆与公务用车保有量一致无差异。</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2.43万元，决算数2.43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2.43万元，决算数2.43万元，预决算差异率0.00%，主要原因是：严格按预算执行，预决算对比无差异；公务接待费全年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2023年度政府性基金预算财政拨款收入总计25.97万元，其中：年初结转和结余0.00万元，本年收入25.97万元。政府性基金预算财政拨款支出总计25.97万元，其中：年末结转和结余0.00万元，本年支出25.97万元。</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47.86万元,下降64.82%,主要原因是：木垒县2021-2022年“厕所革命”奖补资金项目经费减少。与年初预算相比,年初预算数0.00万元，决算数25.97万元，预决算差异率100.00%，主要原因是：年中追加白杨河乡化解信访隐患专项项目经费、白杨河乡2023年中央水库移民扶持基金项目经费。</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政府性基金预算财政拨款支出25.97万元。</w:t>
      </w:r>
    </w:p>
    <w:p>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13.43万元，比上年决算增加13.43万元，增长100%，主要原因是：白杨河乡化解信访隐患专项项目经费增加。</w:t>
      </w:r>
    </w:p>
    <w:p>
      <w:pPr>
        <w:ind w:firstLine="640" w:firstLineChars="200"/>
        <w:rPr>
          <w:rFonts w:ascii="仿宋_GB2312" w:eastAsia="仿宋_GB2312"/>
          <w:sz w:val="32"/>
          <w:szCs w:val="32"/>
        </w:rPr>
      </w:pPr>
      <w:r>
        <w:rPr>
          <w:rFonts w:hint="eastAsia" w:ascii="仿宋_GB2312" w:eastAsia="仿宋_GB2312"/>
          <w:sz w:val="32"/>
          <w:szCs w:val="32"/>
        </w:rPr>
        <w:t>2.社会保障和就业支出（类）大中型水库移民后期扶持基金支出（款）移民补助（项）:支出决算数为12.36万元，比上年决算增加11.52万元，增长1,371.43%，主要原因是：白杨河乡2023年中央水库移民扶持基金项目经费增加。</w:t>
      </w:r>
    </w:p>
    <w:p>
      <w:pPr>
        <w:ind w:firstLine="640" w:firstLineChars="200"/>
        <w:rPr>
          <w:rFonts w:ascii="仿宋_GB2312" w:eastAsia="仿宋_GB2312"/>
          <w:sz w:val="32"/>
          <w:szCs w:val="32"/>
        </w:rPr>
      </w:pPr>
      <w:r>
        <w:rPr>
          <w:rFonts w:hint="eastAsia" w:ascii="仿宋_GB2312" w:eastAsia="仿宋_GB2312"/>
          <w:sz w:val="32"/>
          <w:szCs w:val="32"/>
        </w:rPr>
        <w:t>3.城乡社区支出（类）国有土地使用权出让收入安排的支出（款）农业农村生态环境支出（项）:支出决算数为0.18万元，比上年决算减少49.81万元，下降</w:t>
      </w:r>
      <w:r>
        <w:rPr>
          <w:rFonts w:hint="eastAsia" w:ascii="仿宋_GB2312" w:hAnsi="仿宋_GB2312" w:eastAsia="仿宋_GB2312" w:cs="仿宋_GB2312"/>
          <w:sz w:val="32"/>
          <w:szCs w:val="32"/>
          <w:lang w:val="zh-CN"/>
        </w:rPr>
        <w:t>99.64%</w:t>
      </w:r>
      <w:r>
        <w:rPr>
          <w:rFonts w:hint="eastAsia" w:ascii="仿宋_GB2312" w:eastAsia="仿宋_GB2312"/>
          <w:sz w:val="32"/>
          <w:szCs w:val="32"/>
        </w:rPr>
        <w:t>，主要原因是：木垒县2021-2022年“厕所革命”奖补资金项目经费减少。</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大中型水库移民后期扶持基金支出（款）基础设施建设和经济发展（项）:支出决算数为0.00万元，比上年决算减少23.00万元，下降100%，主要原因是：减少大中型水库移民扶持资金项目。</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白杨河乡人民政府（行政单位和参照公务员法管理事业单位）机关运行经费支出41.87万元，比上年减少17.05万元，下降28.94%，主要原因是：单位本年办公费、劳务费、公务用车运行维护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2023年度政府采购支出总额103.94万元，其中：政府采购货物支出35.75万元、政府采购工程支出38.07万元、政府采购服务支出30.12万元。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授予中小企业合同金额103.94万元，占政府采购支出总额的100.00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，其中：授予小微企业合同金额102.92万元，占政府采购支出总额的99.02</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1,514.72万元，房屋6,746.95平方米，价值1,250.44万元。车辆6辆，价值64.88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预算总额1,388.17万元，实际执行总额1,388.17万元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18个，全年预算数251.15万元，全年执行数241.31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8522" w:type="dxa"/>
        <w:tblInd w:w="0" w:type="dxa"/>
        <w:tblLayout w:type="fixed"/>
        <w:tblCellMar>
          <w:top w:w="0" w:type="dxa"/>
          <w:left w:w="108" w:type="dxa"/>
          <w:bottom w:w="0" w:type="dxa"/>
          <w:right w:w="108" w:type="dxa"/>
        </w:tblCellMar>
      </w:tblPr>
      <w:tblGrid>
        <w:gridCol w:w="1809"/>
        <w:gridCol w:w="1012"/>
        <w:gridCol w:w="1141"/>
        <w:gridCol w:w="1139"/>
        <w:gridCol w:w="1451"/>
        <w:gridCol w:w="742"/>
        <w:gridCol w:w="813"/>
        <w:gridCol w:w="415"/>
      </w:tblGrid>
      <w:tr>
        <w:tblPrEx>
          <w:tblLayout w:type="fixed"/>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8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713"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木垒县白杨河乡政府</w:t>
            </w:r>
          </w:p>
        </w:tc>
      </w:tr>
      <w:tr>
        <w:tblPrEx>
          <w:tblLayout w:type="fixed"/>
          <w:tblCellMar>
            <w:top w:w="0" w:type="dxa"/>
            <w:left w:w="108" w:type="dxa"/>
            <w:bottom w:w="0" w:type="dxa"/>
            <w:right w:w="108" w:type="dxa"/>
          </w:tblCellMar>
        </w:tblPrEx>
        <w:trPr>
          <w:trHeight w:val="570" w:hRule="atLeast"/>
        </w:trPr>
        <w:tc>
          <w:tcPr>
            <w:tcW w:w="18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88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43.25</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3.80</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97.16%</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88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1,354.72</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1,344.22</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1,383.67</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1,359.22</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1,388.17</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1,388.17</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705" w:hRule="atLeast"/>
        </w:trPr>
        <w:tc>
          <w:tcPr>
            <w:tcW w:w="18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9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21"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29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目标1：保障乡党委政府各项工作圆满完成。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目标2：组织农村劳动力技能培训400人次以上；</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目标3：保障乡人大代表经费，确保我乡人代会能顺利开展。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目标4：保障5个村运转经费，确保各村工作顺利开展。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目标5：保障惠民资金，确保我乡辖区内低保户、高龄老人和残疾人能有基本资金保障。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目标6：对全乡65蒸吨以下燃煤锅炉进行淘汰整治。</w:t>
            </w:r>
          </w:p>
        </w:tc>
        <w:tc>
          <w:tcPr>
            <w:tcW w:w="342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白杨河乡已组织了农村劳动力技能培训400人次以上；保障了乡人大代表经费，确保我乡人代会能顺利开展。保障了5个村运转经费，确保各村工作顺利开展。保障了惠民资金，确保我乡辖区内低保户、高龄老人和残疾人能有基本资金保障。推动了高质量发展，全面完成了各项工作任务。</w:t>
            </w:r>
          </w:p>
        </w:tc>
      </w:tr>
      <w:tr>
        <w:tblPrEx>
          <w:tblLayout w:type="fixed"/>
          <w:tblCellMar>
            <w:top w:w="0" w:type="dxa"/>
            <w:left w:w="108" w:type="dxa"/>
            <w:bottom w:w="0" w:type="dxa"/>
            <w:right w:w="108" w:type="dxa"/>
          </w:tblCellMar>
        </w:tblPrEx>
        <w:trPr>
          <w:trHeight w:val="580" w:hRule="atLeast"/>
        </w:trPr>
        <w:tc>
          <w:tcPr>
            <w:tcW w:w="18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0" w:hRule="atLeast"/>
        </w:trPr>
        <w:tc>
          <w:tcPr>
            <w:tcW w:w="18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&gt;=57人</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木垒哈萨克自治县白杨河乡机构改革方案</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57人</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Layout w:type="fixed"/>
          <w:tblCellMar>
            <w:top w:w="0" w:type="dxa"/>
            <w:left w:w="108" w:type="dxa"/>
            <w:bottom w:w="0" w:type="dxa"/>
            <w:right w:w="108" w:type="dxa"/>
          </w:tblCellMar>
        </w:tblPrEx>
        <w:trPr>
          <w:trHeight w:val="74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保障公务用车数量</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&gt;=6辆</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木垒哈萨克自治县白杨河乡机构改革方案</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6辆</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Layout w:type="fixed"/>
          <w:tblCellMar>
            <w:top w:w="0" w:type="dxa"/>
            <w:left w:w="108" w:type="dxa"/>
            <w:bottom w:w="0" w:type="dxa"/>
            <w:right w:w="108" w:type="dxa"/>
          </w:tblCellMar>
        </w:tblPrEx>
        <w:trPr>
          <w:trHeight w:val="740" w:hRule="atLeast"/>
        </w:trPr>
        <w:tc>
          <w:tcPr>
            <w:tcW w:w="18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惠农惠民补贴资金发放准确率</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0" w:hRule="atLeast"/>
        </w:trPr>
        <w:tc>
          <w:tcPr>
            <w:tcW w:w="18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组织政策宣传次数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&gt;=25次</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25次</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组织各类志愿服务活动</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&gt;=50次</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50次</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4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组织劳动力培训人数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&gt;=400人</w:t>
            </w:r>
          </w:p>
        </w:tc>
        <w:tc>
          <w:tcPr>
            <w:tcW w:w="14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400人</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4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65蒸吨以下燃煤锅炉淘汰整治率</w:t>
            </w:r>
          </w:p>
        </w:tc>
        <w:tc>
          <w:tcPr>
            <w:tcW w:w="113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5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4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全乡牛良种繁育覆盖率</w:t>
            </w:r>
          </w:p>
        </w:tc>
        <w:tc>
          <w:tcPr>
            <w:tcW w:w="113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5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0" w:hRule="atLeast"/>
        </w:trPr>
        <w:tc>
          <w:tcPr>
            <w:tcW w:w="18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4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45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7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4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45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7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4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村民满意度</w:t>
            </w:r>
          </w:p>
        </w:tc>
        <w:tc>
          <w:tcPr>
            <w:tcW w:w="113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5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2"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13"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15"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31"/>
        <w:gridCol w:w="533"/>
        <w:gridCol w:w="1090"/>
        <w:gridCol w:w="413"/>
        <w:gridCol w:w="888"/>
        <w:gridCol w:w="559"/>
        <w:gridCol w:w="793"/>
        <w:gridCol w:w="719"/>
        <w:gridCol w:w="370"/>
        <w:gridCol w:w="354"/>
        <w:gridCol w:w="413"/>
        <w:gridCol w:w="423"/>
        <w:gridCol w:w="492"/>
        <w:gridCol w:w="721"/>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5"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白杨河乡2022年度农村“厕所改革”奖补资金项目</w:t>
            </w:r>
          </w:p>
        </w:tc>
      </w:tr>
      <w:tr>
        <w:tblPrEx>
          <w:tblLayout w:type="fixed"/>
          <w:tblCellMar>
            <w:top w:w="0" w:type="dxa"/>
            <w:left w:w="108" w:type="dxa"/>
            <w:bottom w:w="0" w:type="dxa"/>
            <w:right w:w="108" w:type="dxa"/>
          </w:tblCellMar>
        </w:tblPrEx>
        <w:trPr>
          <w:trHeight w:val="280" w:hRule="atLeast"/>
        </w:trPr>
        <w:tc>
          <w:tcPr>
            <w:tcW w:w="10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4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0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7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9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6"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0.18万元修建2座厕所，项目实施后，厕所革命的推进可使农村人居环境得到改善，加强农民环保意识。</w:t>
            </w:r>
          </w:p>
        </w:tc>
        <w:tc>
          <w:tcPr>
            <w:tcW w:w="3492"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本项目已完成如下工作：使用资金0.18万元修建2座厕所，项目实施后，厕所革命的推进可使农村人居环境得到改善，加强农民环保意识。</w:t>
            </w:r>
          </w:p>
        </w:tc>
      </w:tr>
      <w:tr>
        <w:tblPrEx>
          <w:tblLayout w:type="fixed"/>
          <w:tblCellMar>
            <w:top w:w="0" w:type="dxa"/>
            <w:left w:w="108" w:type="dxa"/>
            <w:bottom w:w="0" w:type="dxa"/>
            <w:right w:w="108" w:type="dxa"/>
          </w:tblCellMar>
        </w:tblPrEx>
        <w:trPr>
          <w:trHeight w:val="312" w:hRule="atLeast"/>
        </w:trPr>
        <w:tc>
          <w:tcPr>
            <w:tcW w:w="5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6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6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&gt;=2座</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=2座</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厕所修建安全事故发生率</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=9人</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60"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52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16"/>
        <w:gridCol w:w="416"/>
        <w:gridCol w:w="1264"/>
        <w:gridCol w:w="197"/>
        <w:gridCol w:w="965"/>
        <w:gridCol w:w="605"/>
        <w:gridCol w:w="1117"/>
        <w:gridCol w:w="917"/>
        <w:gridCol w:w="269"/>
        <w:gridCol w:w="245"/>
        <w:gridCol w:w="254"/>
        <w:gridCol w:w="424"/>
        <w:gridCol w:w="491"/>
        <w:gridCol w:w="719"/>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白杨河乡2022年度专职联防员生活补助</w:t>
            </w:r>
          </w:p>
        </w:tc>
      </w:tr>
      <w:tr>
        <w:tblPrEx>
          <w:tblLayout w:type="fixed"/>
          <w:tblCellMar>
            <w:top w:w="0" w:type="dxa"/>
            <w:left w:w="108" w:type="dxa"/>
            <w:bottom w:w="0" w:type="dxa"/>
            <w:right w:w="108" w:type="dxa"/>
          </w:tblCellMar>
        </w:tblPrEx>
        <w:trPr>
          <w:trHeight w:val="280"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4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4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6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依据木财预字（2023）34号文件，使用资金97795元，对我乡10名专职联防队员发放2023年补助，有效提高我乡辖内安全系数。</w:t>
            </w:r>
          </w:p>
        </w:tc>
        <w:tc>
          <w:tcPr>
            <w:tcW w:w="331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本项目已完成如下工作：涉及行政村数量5个，使用资金对我乡10名专职联防队员发放2023年每人9779.5元补助，有效提高联防工作效率，提高我乡辖内安全系数。</w:t>
            </w:r>
          </w:p>
        </w:tc>
      </w:tr>
      <w:tr>
        <w:tblPrEx>
          <w:tblLayout w:type="fixed"/>
          <w:tblCellMar>
            <w:top w:w="0" w:type="dxa"/>
            <w:left w:w="108" w:type="dxa"/>
            <w:bottom w:w="0" w:type="dxa"/>
            <w:right w:w="108" w:type="dxa"/>
          </w:tblCellMar>
        </w:tblPrEx>
        <w:trPr>
          <w:trHeight w:val="312"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6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6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发放补助专职联防人员数量</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&lt;=9779.50元/人</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=9779.5元/人</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村民对联防工作投诉率</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8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499"/>
        <w:gridCol w:w="504"/>
        <w:gridCol w:w="1270"/>
        <w:gridCol w:w="254"/>
        <w:gridCol w:w="1222"/>
        <w:gridCol w:w="583"/>
        <w:gridCol w:w="818"/>
        <w:gridCol w:w="719"/>
        <w:gridCol w:w="285"/>
        <w:gridCol w:w="329"/>
        <w:gridCol w:w="382"/>
        <w:gridCol w:w="382"/>
        <w:gridCol w:w="433"/>
        <w:gridCol w:w="619"/>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6"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白杨河乡2023年安全生产专项资金</w:t>
            </w:r>
          </w:p>
        </w:tc>
      </w:tr>
      <w:tr>
        <w:tblPrEx>
          <w:tblLayout w:type="fixed"/>
          <w:tblCellMar>
            <w:top w:w="0" w:type="dxa"/>
            <w:left w:w="108" w:type="dxa"/>
            <w:bottom w:w="0" w:type="dxa"/>
            <w:right w:w="108" w:type="dxa"/>
          </w:tblCellMar>
        </w:tblPrEx>
        <w:trPr>
          <w:trHeight w:val="280" w:hRule="atLeast"/>
        </w:trPr>
        <w:tc>
          <w:tcPr>
            <w:tcW w:w="10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4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0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14.24</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94.93%</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8.73</w:t>
            </w:r>
          </w:p>
        </w:tc>
      </w:tr>
      <w:tr>
        <w:tblPrEx>
          <w:tblLayout w:type="fixed"/>
          <w:tblCellMar>
            <w:top w:w="0" w:type="dxa"/>
            <w:left w:w="108" w:type="dxa"/>
            <w:bottom w:w="0" w:type="dxa"/>
            <w:right w:w="108" w:type="dxa"/>
          </w:tblCellMar>
        </w:tblPrEx>
        <w:trPr>
          <w:trHeight w:val="440" w:hRule="atLeast"/>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14.24</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4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1"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文件要求，为贯彻落实区州县党委、政府关于安全生产各项重点工作部署要求，加强我乡安全基础设施建设，进一步治理我乡安全生产工作中存在的问题，申请15万元用于安全隐患整改，应急救援物资储备，购买消防器材，组织安全生产宣传教育培训等支出，项目实施可防止生产损失，减少安全事故发生，提高群众幸福指数。</w:t>
            </w:r>
          </w:p>
        </w:tc>
        <w:tc>
          <w:tcPr>
            <w:tcW w:w="314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本项目已完成如下工作：涉及村数量5个，购买应急救援及消防物资数量 10个，安全生产宣传培训次数4次。使用资金14.24万元，完成对我乡重点领域安全生产隐患排除工作，进一步治理我乡安全生产工作中存在的问题，购置应急救援物资储备，购买消防器材，组织安全生产宣传教育培训等支出，项目的实施防止生产损失，减少安全事故发生，提高群众幸福指数。</w:t>
            </w:r>
          </w:p>
        </w:tc>
      </w:tr>
      <w:tr>
        <w:tblPrEx>
          <w:tblLayout w:type="fixed"/>
          <w:tblCellMar>
            <w:top w:w="0" w:type="dxa"/>
            <w:left w:w="108" w:type="dxa"/>
            <w:bottom w:w="0" w:type="dxa"/>
            <w:right w:w="108" w:type="dxa"/>
          </w:tblCellMar>
        </w:tblPrEx>
        <w:trPr>
          <w:trHeight w:val="312" w:hRule="atLeast"/>
        </w:trPr>
        <w:tc>
          <w:tcPr>
            <w:tcW w:w="4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5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5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2023年8月1日前</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2023年7月30日</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&lt;=6.50万元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=6.35万元</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9.42</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资金手续缓慢，暂未支付。</w:t>
            </w: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安全隐患整改成本</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&lt;=3.50万元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=2.89万元</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资金手续缓慢，暂未支付。</w:t>
            </w: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5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86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95.97分</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399"/>
        <w:gridCol w:w="399"/>
        <w:gridCol w:w="1258"/>
        <w:gridCol w:w="453"/>
        <w:gridCol w:w="1421"/>
        <w:gridCol w:w="631"/>
        <w:gridCol w:w="769"/>
        <w:gridCol w:w="862"/>
        <w:gridCol w:w="251"/>
        <w:gridCol w:w="240"/>
        <w:gridCol w:w="303"/>
        <w:gridCol w:w="411"/>
        <w:gridCol w:w="450"/>
        <w:gridCol w:w="675"/>
      </w:tblGrid>
      <w:tr>
        <w:tblPrEx>
          <w:tblLayout w:type="fixed"/>
          <w:tblCellMar>
            <w:top w:w="0" w:type="dxa"/>
            <w:left w:w="108" w:type="dxa"/>
            <w:bottom w:w="0" w:type="dxa"/>
            <w:right w:w="108" w:type="dxa"/>
          </w:tblCellMar>
        </w:tblPrEx>
        <w:trPr>
          <w:trHeight w:val="420"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7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白杨河乡2023年村级运转经费和服务群众工作经费</w:t>
            </w:r>
          </w:p>
        </w:tc>
      </w:tr>
      <w:tr>
        <w:tblPrEx>
          <w:tblLayout w:type="fixed"/>
          <w:tblCellMar>
            <w:top w:w="0" w:type="dxa"/>
            <w:left w:w="108" w:type="dxa"/>
            <w:bottom w:w="0" w:type="dxa"/>
            <w:right w:w="108" w:type="dxa"/>
          </w:tblCellMar>
        </w:tblPrEx>
        <w:trPr>
          <w:trHeight w:val="280" w:hRule="atLeast"/>
        </w:trPr>
        <w:tc>
          <w:tcPr>
            <w:tcW w:w="7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7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4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3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9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1"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白杨河乡2023年村级运转经费和服务群众工作经费.基层组织建设是一项长久任务，是乡镇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白杨河辖区5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w:t>
            </w:r>
          </w:p>
        </w:tc>
        <w:tc>
          <w:tcPr>
            <w:tcW w:w="3192"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惠及村数量5个，保障办公人员数量27人。完成为村委会提供办公经费补助，改善单位办公条件，使干部更好的开展日常工作。使用财政拨款资金99.99万元保障我乡5个行政村的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w:t>
            </w:r>
          </w:p>
        </w:tc>
      </w:tr>
      <w:tr>
        <w:tblPrEx>
          <w:tblLayout w:type="fixed"/>
          <w:tblCellMar>
            <w:top w:w="0" w:type="dxa"/>
            <w:left w:w="108" w:type="dxa"/>
            <w:bottom w:w="0" w:type="dxa"/>
            <w:right w:w="108" w:type="dxa"/>
          </w:tblCellMar>
        </w:tblPrEx>
        <w:trPr>
          <w:trHeight w:val="312" w:hRule="atLeast"/>
        </w:trPr>
        <w:tc>
          <w:tcPr>
            <w:tcW w:w="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0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每村办公用经费及服务群众专项经费数</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&lt;=30万元</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=19.998万元</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0.83</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资金手续缓慢，暂未拨付。</w:t>
            </w: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&gt;=1800人</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=1800人</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0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619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95.83分</w:t>
            </w:r>
          </w:p>
        </w:tc>
        <w:tc>
          <w:tcPr>
            <w:tcW w:w="11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58"/>
        <w:gridCol w:w="560"/>
        <w:gridCol w:w="1294"/>
        <w:gridCol w:w="157"/>
        <w:gridCol w:w="816"/>
        <w:gridCol w:w="510"/>
        <w:gridCol w:w="816"/>
        <w:gridCol w:w="718"/>
        <w:gridCol w:w="418"/>
        <w:gridCol w:w="377"/>
        <w:gridCol w:w="438"/>
        <w:gridCol w:w="426"/>
        <w:gridCol w:w="491"/>
        <w:gridCol w:w="721"/>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8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白杨河乡2023年度“农村十户长（社区楼栋长）”工作补助经费</w:t>
            </w:r>
          </w:p>
        </w:tc>
      </w:tr>
      <w:tr>
        <w:tblPrEx>
          <w:tblLayout w:type="fixed"/>
          <w:tblCellMar>
            <w:top w:w="0" w:type="dxa"/>
            <w:left w:w="108" w:type="dxa"/>
            <w:bottom w:w="0" w:type="dxa"/>
            <w:right w:w="108" w:type="dxa"/>
          </w:tblCellMar>
        </w:tblPrEx>
        <w:trPr>
          <w:trHeight w:val="280" w:hRule="atLeast"/>
        </w:trPr>
        <w:tc>
          <w:tcPr>
            <w:tcW w:w="11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9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1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5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一中心一张网十联户”社会治理机制。我乡认真贯彻落实“关于加强乡镇专职（街道）专职联防队、治保主任、十户长（社区楼栋长）队伍建设的实施意见”（昌州财行（2012）24号精神），每年按时足额拨付“十户长”工作经费，每人每年600元，54人，共32400元。通过发放补助经费有力有效提高了农村十户长的工作积极性、主动性。</w:t>
            </w:r>
          </w:p>
        </w:tc>
        <w:tc>
          <w:tcPr>
            <w:tcW w:w="358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3.24万元，对我乡54名十户长发放2023年补贴，十户长补助标准600元/人/年。充实综治中心人员力量，切实抓好综治中心建设，有效提高了农村十户长的工作积极性、主动性。本项目对我乡辖区进行网格划分，由联系各村的副科级领导为网格长，各村村干部为网格员，按照“住户相邻、邻里守望”的原则，以十户左右为标准划分网格小单元，实行网格化管理，不断推进“一中心一张网十联户”社会治理机制。</w:t>
            </w:r>
          </w:p>
        </w:tc>
      </w:tr>
      <w:tr>
        <w:tblPrEx>
          <w:tblLayout w:type="fixed"/>
          <w:tblCellMar>
            <w:top w:w="0" w:type="dxa"/>
            <w:left w:w="108" w:type="dxa"/>
            <w:bottom w:w="0" w:type="dxa"/>
            <w:right w:w="108" w:type="dxa"/>
          </w:tblCellMar>
        </w:tblPrEx>
        <w:trPr>
          <w:trHeight w:val="312" w:hRule="atLeast"/>
        </w:trPr>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8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&gt;=64人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=64人</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3"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4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30"/>
        <w:gridCol w:w="532"/>
        <w:gridCol w:w="1021"/>
        <w:gridCol w:w="481"/>
        <w:gridCol w:w="890"/>
        <w:gridCol w:w="561"/>
        <w:gridCol w:w="817"/>
        <w:gridCol w:w="719"/>
        <w:gridCol w:w="345"/>
        <w:gridCol w:w="354"/>
        <w:gridCol w:w="410"/>
        <w:gridCol w:w="427"/>
        <w:gridCol w:w="488"/>
        <w:gridCol w:w="724"/>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白杨河乡2023年木垒县社火展演比赛资金</w:t>
            </w:r>
          </w:p>
        </w:tc>
      </w:tr>
      <w:tr>
        <w:tblPrEx>
          <w:tblLayout w:type="fixed"/>
          <w:tblCellMar>
            <w:top w:w="0" w:type="dxa"/>
            <w:left w:w="108" w:type="dxa"/>
            <w:bottom w:w="0" w:type="dxa"/>
            <w:right w:w="108" w:type="dxa"/>
          </w:tblCellMar>
        </w:tblPrEx>
        <w:trPr>
          <w:trHeight w:val="280" w:hRule="atLeast"/>
        </w:trPr>
        <w:tc>
          <w:tcPr>
            <w:tcW w:w="1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7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0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0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02"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依据木财预字（2023）6号文件要求，计划使用2023年木垒县社火展演比赛资金0.6万元用于导演费及服装租赁费用，活动的举办可丰富居民文化生活。</w:t>
            </w:r>
          </w:p>
        </w:tc>
        <w:tc>
          <w:tcPr>
            <w:tcW w:w="346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本项目已完成如下工作：使用资金0.6万元，举办活动场次1场，活动天数1天。用于导演费及服装租赁费用，活动的举办可丰富居民文化生活。</w:t>
            </w:r>
          </w:p>
        </w:tc>
      </w:tr>
      <w:tr>
        <w:tblPrEx>
          <w:tblLayout w:type="fixed"/>
          <w:tblCellMar>
            <w:top w:w="0" w:type="dxa"/>
            <w:left w:w="108" w:type="dxa"/>
            <w:bottom w:w="0" w:type="dxa"/>
            <w:right w:w="108" w:type="dxa"/>
          </w:tblCellMar>
        </w:tblPrEx>
        <w:trPr>
          <w:trHeight w:val="312" w:hRule="atLeast"/>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3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活动天数</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=150人</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流动人口过多，迁入人口增加</w:t>
            </w: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55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15"/>
        <w:gridCol w:w="515"/>
        <w:gridCol w:w="1144"/>
        <w:gridCol w:w="344"/>
        <w:gridCol w:w="888"/>
        <w:gridCol w:w="559"/>
        <w:gridCol w:w="917"/>
        <w:gridCol w:w="719"/>
        <w:gridCol w:w="331"/>
        <w:gridCol w:w="336"/>
        <w:gridCol w:w="394"/>
        <w:gridCol w:w="428"/>
        <w:gridCol w:w="489"/>
        <w:gridCol w:w="721"/>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0"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白杨河乡2023年农田地膜科学使用回收项目</w:t>
            </w:r>
          </w:p>
        </w:tc>
      </w:tr>
      <w:tr>
        <w:tblPrEx>
          <w:tblLayout w:type="fixed"/>
          <w:tblCellMar>
            <w:top w:w="0" w:type="dxa"/>
            <w:left w:w="108" w:type="dxa"/>
            <w:bottom w:w="0" w:type="dxa"/>
            <w:right w:w="108" w:type="dxa"/>
          </w:tblCellMar>
        </w:tblPrEx>
        <w:trPr>
          <w:trHeight w:val="280" w:hRule="atLeast"/>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67"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白杨河乡人民政府计划使用财政拨付的18.61万元，用于发放我镇乡1户农民的加厚地膜农户补助以及乡政府拉运补助。该项目的实施可以减少地膜对土壤及环境的污染，提高农作物的产量和质量，从而提高农民的经济收益，进而推动农业绿色发展。</w:t>
            </w:r>
          </w:p>
        </w:tc>
        <w:tc>
          <w:tcPr>
            <w:tcW w:w="3418"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享受补助农户数1户，使用资金17.61万元对我乡6180亩地膜回收进行补助，引导农民合理使用地膜，并且规范地膜回收流程，减少资源浪费和环境污染。使用资金1万元对回收的80余吨残膜进行拉运，减少地膜对土壤及环境的污染，提高农作物的产量和质量，从而提高农民的经济收益，进而推动农业绿色发展。</w:t>
            </w:r>
          </w:p>
        </w:tc>
      </w:tr>
      <w:tr>
        <w:tblPrEx>
          <w:tblLayout w:type="fixed"/>
          <w:tblCellMar>
            <w:top w:w="0" w:type="dxa"/>
            <w:left w:w="108" w:type="dxa"/>
            <w:bottom w:w="0" w:type="dxa"/>
            <w:right w:w="108" w:type="dxa"/>
          </w:tblCellMar>
        </w:tblPrEx>
        <w:trPr>
          <w:trHeight w:val="312" w:hRule="atLeast"/>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9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&gt;=80吨</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=80吨</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2023年11月30日之前</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2023年11月20日</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2023年11月10日之前</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2023年11月10日</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&lt;=28.50元/亩</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&lt;=125元/吨</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=125元/吨</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地膜对环境的污染降低率</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00"/>
        <w:gridCol w:w="401"/>
        <w:gridCol w:w="1265"/>
        <w:gridCol w:w="554"/>
        <w:gridCol w:w="1294"/>
        <w:gridCol w:w="668"/>
        <w:gridCol w:w="678"/>
        <w:gridCol w:w="680"/>
        <w:gridCol w:w="254"/>
        <w:gridCol w:w="239"/>
        <w:gridCol w:w="327"/>
        <w:gridCol w:w="412"/>
        <w:gridCol w:w="450"/>
        <w:gridCol w:w="678"/>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8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白杨河乡2023年乡镇残疾人两项补贴资金</w:t>
            </w:r>
          </w:p>
        </w:tc>
      </w:tr>
      <w:tr>
        <w:tblPrEx>
          <w:tblLayout w:type="fixed"/>
          <w:tblCellMar>
            <w:top w:w="0" w:type="dxa"/>
            <w:left w:w="108" w:type="dxa"/>
            <w:bottom w:w="0" w:type="dxa"/>
            <w:right w:w="108" w:type="dxa"/>
          </w:tblCellMar>
        </w:tblPrEx>
        <w:trPr>
          <w:trHeight w:val="280" w:hRule="atLeast"/>
        </w:trPr>
        <w:tc>
          <w:tcPr>
            <w:tcW w:w="8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8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5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5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8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6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0"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304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1-4月残疾人两项补贴资金发放，共计发放76人次，符合政策的残疾人纳入保障范围覆盖率达98%以上，保障了困难残疾群众、和重度残疾人的基本生活需要，促进社会安定、和谐，残疾有所养、残疾有所依。</w:t>
            </w:r>
          </w:p>
        </w:tc>
      </w:tr>
      <w:tr>
        <w:tblPrEx>
          <w:tblLayout w:type="fixed"/>
          <w:tblCellMar>
            <w:top w:w="0" w:type="dxa"/>
            <w:left w:w="108" w:type="dxa"/>
            <w:bottom w:w="0" w:type="dxa"/>
            <w:right w:w="108" w:type="dxa"/>
          </w:tblCellMar>
        </w:tblPrEx>
        <w:trPr>
          <w:trHeight w:val="312" w:hRule="atLeast"/>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&gt;=57人</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=76人</w:t>
            </w: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10.05</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高龄人口增加。</w:t>
            </w: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残疾人两项补助标准</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6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4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95.05分</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390"/>
        <w:gridCol w:w="392"/>
        <w:gridCol w:w="1204"/>
        <w:gridCol w:w="693"/>
        <w:gridCol w:w="1404"/>
        <w:gridCol w:w="871"/>
        <w:gridCol w:w="656"/>
        <w:gridCol w:w="660"/>
        <w:gridCol w:w="244"/>
        <w:gridCol w:w="237"/>
        <w:gridCol w:w="276"/>
        <w:gridCol w:w="411"/>
        <w:gridCol w:w="424"/>
        <w:gridCol w:w="660"/>
      </w:tblGrid>
      <w:tr>
        <w:tblPrEx>
          <w:tblLayout w:type="fixed"/>
          <w:tblCellMar>
            <w:top w:w="0" w:type="dxa"/>
            <w:left w:w="108" w:type="dxa"/>
            <w:bottom w:w="0" w:type="dxa"/>
            <w:right w:w="108" w:type="dxa"/>
          </w:tblCellMar>
        </w:tblPrEx>
        <w:trPr>
          <w:trHeight w:val="420"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522"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7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40"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白杨河乡2023年乡镇高龄补贴资金</w:t>
            </w:r>
          </w:p>
        </w:tc>
      </w:tr>
      <w:tr>
        <w:tblPrEx>
          <w:tblLayout w:type="fixed"/>
          <w:tblCellMar>
            <w:top w:w="0" w:type="dxa"/>
            <w:left w:w="108" w:type="dxa"/>
            <w:bottom w:w="0" w:type="dxa"/>
            <w:right w:w="108" w:type="dxa"/>
          </w:tblCellMar>
        </w:tblPrEx>
        <w:trPr>
          <w:trHeight w:val="280" w:hRule="atLeast"/>
        </w:trPr>
        <w:tc>
          <w:tcPr>
            <w:tcW w:w="7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82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7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7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7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7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3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22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1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20"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　</w:t>
            </w:r>
          </w:p>
        </w:tc>
        <w:tc>
          <w:tcPr>
            <w:tcW w:w="2912"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第一季度高龄补贴发放，共计发放140人，2.72万元，符合政策的高龄老人人群纳入保障范围覆盖率达98%以上，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w:t>
            </w:r>
          </w:p>
        </w:tc>
      </w:tr>
      <w:tr>
        <w:tblPrEx>
          <w:tblLayout w:type="fixed"/>
          <w:tblCellMar>
            <w:top w:w="0" w:type="dxa"/>
            <w:left w:w="108" w:type="dxa"/>
            <w:bottom w:w="0" w:type="dxa"/>
            <w:right w:w="108" w:type="dxa"/>
          </w:tblCellMar>
        </w:tblPrEx>
        <w:trPr>
          <w:trHeight w:val="312" w:hRule="atLeast"/>
        </w:trPr>
        <w:tc>
          <w:tcPr>
            <w:tcW w:w="3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3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96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9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发放75-80岁高龄补贴人次</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&gt;=67人</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=76人</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高龄人口增加。</w:t>
            </w: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发放80-90岁高龄补贴人次</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&gt;=61人</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=61人</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发放90-100岁高龄补贴人次</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符合政策的高龄老人人群纳入保障范围覆盖率</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75岁以上老人补助标准</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&lt;=50元/人/月</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80岁以上老人补助标准</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&lt;=80元/人/月</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=80元/人/月</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90岁以上老人补助标准</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6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6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627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55"/>
        <w:gridCol w:w="559"/>
        <w:gridCol w:w="1190"/>
        <w:gridCol w:w="339"/>
        <w:gridCol w:w="890"/>
        <w:gridCol w:w="559"/>
        <w:gridCol w:w="818"/>
        <w:gridCol w:w="719"/>
        <w:gridCol w:w="423"/>
        <w:gridCol w:w="380"/>
        <w:gridCol w:w="435"/>
        <w:gridCol w:w="378"/>
        <w:gridCol w:w="436"/>
        <w:gridCol w:w="619"/>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86"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白杨河乡2023年乡镇人大代表之家活动经费</w:t>
            </w:r>
          </w:p>
        </w:tc>
      </w:tr>
      <w:tr>
        <w:tblPrEx>
          <w:tblLayout w:type="fixed"/>
          <w:tblCellMar>
            <w:top w:w="0" w:type="dxa"/>
            <w:left w:w="108" w:type="dxa"/>
            <w:bottom w:w="0" w:type="dxa"/>
            <w:right w:w="108" w:type="dxa"/>
          </w:tblCellMar>
        </w:tblPrEx>
        <w:trPr>
          <w:trHeight w:val="280" w:hRule="atLeast"/>
        </w:trPr>
        <w:tc>
          <w:tcPr>
            <w:tcW w:w="1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9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1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3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tblPrEx>
          <w:tblLayout w:type="fixed"/>
          <w:tblCellMar>
            <w:top w:w="0" w:type="dxa"/>
            <w:left w:w="108" w:type="dxa"/>
            <w:bottom w:w="0" w:type="dxa"/>
            <w:right w:w="108" w:type="dxa"/>
          </w:tblCellMar>
        </w:tblPrEx>
        <w:trPr>
          <w:trHeight w:val="440" w:hRule="atLeast"/>
        </w:trPr>
        <w:tc>
          <w:tcPr>
            <w:tcW w:w="1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3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5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白杨河乡人民政府为充分发挥人大代表积极履行宪法和法律赋予的职能，保障我乡人大代表各项调研和专题活动的顺利开展，计划使用财政资金8万元用于举办人大活动，购置办公用品，给困难代表送温暖等。使提高人大代表积极性。</w:t>
            </w:r>
          </w:p>
        </w:tc>
        <w:tc>
          <w:tcPr>
            <w:tcW w:w="339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2.64万元，保障人大代表之家数量4个，打造代表流动活动室4个，慰问困难代表次数2次。保障了白杨河村、双泉村人大代表活动的顺利开展，对我乡人大代表之家进行维护，充分发挥人大代表积极履行宪法和法律赋予的职能。</w:t>
            </w:r>
          </w:p>
        </w:tc>
      </w:tr>
      <w:tr>
        <w:tblPrEx>
          <w:tblLayout w:type="fixed"/>
          <w:tblCellMar>
            <w:top w:w="0" w:type="dxa"/>
            <w:left w:w="108" w:type="dxa"/>
            <w:bottom w:w="0" w:type="dxa"/>
            <w:right w:w="108" w:type="dxa"/>
          </w:tblCellMar>
        </w:tblPrEx>
        <w:trPr>
          <w:trHeight w:val="312" w:hRule="atLeast"/>
        </w:trPr>
        <w:tc>
          <w:tcPr>
            <w:tcW w:w="5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8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8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打造代表流动活动室</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慰问困难代表次数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人大代表活动按时完成率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慰问困难代表标准</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人大代表工作正常运转率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5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8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07"/>
        <w:gridCol w:w="510"/>
        <w:gridCol w:w="1108"/>
        <w:gridCol w:w="452"/>
        <w:gridCol w:w="963"/>
        <w:gridCol w:w="607"/>
        <w:gridCol w:w="764"/>
        <w:gridCol w:w="718"/>
        <w:gridCol w:w="319"/>
        <w:gridCol w:w="329"/>
        <w:gridCol w:w="389"/>
        <w:gridCol w:w="426"/>
        <w:gridCol w:w="489"/>
        <w:gridCol w:w="719"/>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3"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白杨河乡2023年乡镇人大微实事项目经费</w:t>
            </w:r>
          </w:p>
        </w:tc>
      </w:tr>
      <w:tr>
        <w:tblPrEx>
          <w:tblLayout w:type="fixed"/>
          <w:tblCellMar>
            <w:top w:w="0" w:type="dxa"/>
            <w:left w:w="108" w:type="dxa"/>
            <w:bottom w:w="0" w:type="dxa"/>
            <w:right w:w="108" w:type="dxa"/>
          </w:tblCellMar>
        </w:tblPrEx>
        <w:trPr>
          <w:trHeight w:val="280" w:hRule="atLeast"/>
        </w:trPr>
        <w:tc>
          <w:tcPr>
            <w:tcW w:w="10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9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0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白杨河乡人民政府计划使用财政资金20万元，1、计划在双泉村建设洗羊药浴池，2、计划为羊头泉村购买一辆具有复合多功能扫雪机。项目的实施可保障双泉村牧民牲畜安全，加大羊头泉村人居环境提升改造，建设美化生活环境，切实为村民办实事办好事。</w:t>
            </w:r>
          </w:p>
        </w:tc>
        <w:tc>
          <w:tcPr>
            <w:tcW w:w="338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20万元双泉村建设洗羊药浴池、羊头泉村购买一辆具有复合多功能扫雪机。项目的实施保障了双泉村牧民牲畜安全，加大羊头泉村人居环境提升改造，建设美化生活环境，切实为村民办实事办好事。</w:t>
            </w:r>
          </w:p>
        </w:tc>
      </w:tr>
      <w:tr>
        <w:tblPrEx>
          <w:tblLayout w:type="fixed"/>
          <w:tblCellMar>
            <w:top w:w="0" w:type="dxa"/>
            <w:left w:w="108" w:type="dxa"/>
            <w:bottom w:w="0" w:type="dxa"/>
            <w:right w:w="108" w:type="dxa"/>
          </w:tblCellMar>
        </w:tblPrEx>
        <w:trPr>
          <w:trHeight w:val="312"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2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建设双泉村洗羊药浴池数量</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购买复合多功能扫雪机数量</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&gt;=800人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=800人</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22"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56"/>
        <w:gridCol w:w="456"/>
        <w:gridCol w:w="1161"/>
        <w:gridCol w:w="499"/>
        <w:gridCol w:w="1217"/>
        <w:gridCol w:w="602"/>
        <w:gridCol w:w="818"/>
        <w:gridCol w:w="718"/>
        <w:gridCol w:w="268"/>
        <w:gridCol w:w="247"/>
        <w:gridCol w:w="222"/>
        <w:gridCol w:w="431"/>
        <w:gridCol w:w="484"/>
        <w:gridCol w:w="721"/>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白杨河乡2023年中央补助美术馆、公共图书馆、文化馆（站）免费开放专项资金-昌州财教【2022】63号</w:t>
            </w:r>
          </w:p>
        </w:tc>
      </w:tr>
      <w:tr>
        <w:tblPrEx>
          <w:tblLayout w:type="fixed"/>
          <w:tblCellMar>
            <w:top w:w="0" w:type="dxa"/>
            <w:left w:w="108" w:type="dxa"/>
            <w:bottom w:w="0" w:type="dxa"/>
            <w:right w:w="108" w:type="dxa"/>
          </w:tblCellMar>
        </w:tblPrEx>
        <w:trPr>
          <w:trHeight w:val="280" w:hRule="atLeast"/>
        </w:trPr>
        <w:tc>
          <w:tcPr>
            <w:tcW w:w="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9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9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9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9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9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5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9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白杨河乡免费开放文化站日常运转所需经费。</w:t>
            </w:r>
          </w:p>
        </w:tc>
        <w:tc>
          <w:tcPr>
            <w:tcW w:w="309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免费开放乡镇文化站1个，举办活动场次6次。使用资金3.8万元为我乡文化站购买舞蹈服、制作宣传牌匾制作款，通过文化进万家联谊活动、文艺文体活动，保障各族群众基本权益，促进社会和谐稳定。</w:t>
            </w:r>
          </w:p>
        </w:tc>
      </w:tr>
      <w:tr>
        <w:tblPrEx>
          <w:tblLayout w:type="fixed"/>
          <w:tblCellMar>
            <w:top w:w="0" w:type="dxa"/>
            <w:left w:w="108" w:type="dxa"/>
            <w:bottom w:w="0" w:type="dxa"/>
            <w:right w:w="108" w:type="dxa"/>
          </w:tblCellMar>
        </w:tblPrEx>
        <w:trPr>
          <w:trHeight w:val="312"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31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根据当地居民需求，活动场次增多。</w:t>
            </w: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18"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56"/>
        <w:gridCol w:w="457"/>
        <w:gridCol w:w="1202"/>
        <w:gridCol w:w="518"/>
        <w:gridCol w:w="1156"/>
        <w:gridCol w:w="607"/>
        <w:gridCol w:w="716"/>
        <w:gridCol w:w="716"/>
        <w:gridCol w:w="268"/>
        <w:gridCol w:w="249"/>
        <w:gridCol w:w="319"/>
        <w:gridCol w:w="431"/>
        <w:gridCol w:w="484"/>
        <w:gridCol w:w="721"/>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9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白杨河乡2023年中央水库移民扶持基金</w:t>
            </w:r>
          </w:p>
        </w:tc>
      </w:tr>
      <w:tr>
        <w:tblPrEx>
          <w:tblLayout w:type="fixed"/>
          <w:tblCellMar>
            <w:top w:w="0" w:type="dxa"/>
            <w:left w:w="108" w:type="dxa"/>
            <w:bottom w:w="0" w:type="dxa"/>
            <w:right w:w="108" w:type="dxa"/>
          </w:tblCellMar>
        </w:tblPrEx>
        <w:trPr>
          <w:trHeight w:val="280" w:hRule="atLeast"/>
        </w:trPr>
        <w:tc>
          <w:tcPr>
            <w:tcW w:w="9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9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0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9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9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6"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56号文件的水库移民补助相关要求，保障水库移民补助金发放，改善移民生产生活条件，促进经济发展，增加移民收入，使移民生活水平不断提高，逐步达到当地农村平均水平，做到“迁得出，安得下，稳得住，逐步能致富”的移民工作目标。</w:t>
            </w:r>
          </w:p>
        </w:tc>
        <w:tc>
          <w:tcPr>
            <w:tcW w:w="3188"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水库移民补贴发放，共计发放14人次，每人每年600元补助，改善移民生产生活条件，促进经济发展，增加移民收入，使移民生活水平不断提高，逐步达到当地农村平均水平，做到“迁得出，安得下，稳得住，逐步能致富”的移民工作目标。</w:t>
            </w:r>
          </w:p>
        </w:tc>
      </w:tr>
      <w:tr>
        <w:tblPrEx>
          <w:tblLayout w:type="fixed"/>
          <w:tblCellMar>
            <w:top w:w="0" w:type="dxa"/>
            <w:left w:w="108" w:type="dxa"/>
            <w:bottom w:w="0" w:type="dxa"/>
            <w:right w:w="108" w:type="dxa"/>
          </w:tblCellMar>
        </w:tblPrEx>
        <w:trPr>
          <w:trHeight w:val="312"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8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项目受益扶持移民村</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资金受益移民人数</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移民扶持投诉数量（次）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=0次</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水库移民扶持政策知晓率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移民对后期扶持政策实施满意度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8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87"/>
        <w:gridCol w:w="494"/>
        <w:gridCol w:w="1413"/>
        <w:gridCol w:w="128"/>
        <w:gridCol w:w="963"/>
        <w:gridCol w:w="605"/>
        <w:gridCol w:w="816"/>
        <w:gridCol w:w="919"/>
        <w:gridCol w:w="312"/>
        <w:gridCol w:w="308"/>
        <w:gridCol w:w="421"/>
        <w:gridCol w:w="377"/>
        <w:gridCol w:w="438"/>
        <w:gridCol w:w="619"/>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白杨河乡2023年中央支持地方公共文化服务体系建设补助资金</w:t>
            </w:r>
          </w:p>
        </w:tc>
      </w:tr>
      <w:tr>
        <w:tblPrEx>
          <w:tblLayout w:type="fixed"/>
          <w:tblCellMar>
            <w:top w:w="0" w:type="dxa"/>
            <w:left w:w="108" w:type="dxa"/>
            <w:bottom w:w="0" w:type="dxa"/>
            <w:right w:w="108" w:type="dxa"/>
          </w:tblCellMar>
        </w:tblPrEx>
        <w:trPr>
          <w:trHeight w:val="280" w:hRule="atLeast"/>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2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11.08</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86.56%</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6.64</w:t>
            </w:r>
          </w:p>
        </w:tc>
      </w:tr>
      <w:tr>
        <w:tblPrEx>
          <w:tblLayout w:type="fixed"/>
          <w:tblCellMar>
            <w:top w:w="0" w:type="dxa"/>
            <w:left w:w="108" w:type="dxa"/>
            <w:bottom w:w="0" w:type="dxa"/>
            <w:right w:w="108" w:type="dxa"/>
          </w:tblCellMar>
        </w:tblPrEx>
        <w:trPr>
          <w:trHeight w:val="440" w:hRule="atLeast"/>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11.08</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1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1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教【2022】74号文件要求，计划用于我乡五个行政村文化活动及日常维护维修及农家书屋示范点活动，提升我乡群众精神文化素养，保障我乡群众基本权益，促进社会和谐稳定。保障我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339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行政村数量5个，举办文艺活动次数6次，建设新时代文明实践所1个。使用资金11.08万元，打造我乡新时代精神文明实践所及我乡五个行政村文化活动及日常维护维修及农家书屋示范点活动，提升我乡群众精神文化素养，保障我乡群众基本权益，促进社会和谐稳定。</w:t>
            </w:r>
          </w:p>
        </w:tc>
      </w:tr>
      <w:tr>
        <w:tblPrEx>
          <w:tblLayout w:type="fixed"/>
          <w:tblCellMar>
            <w:top w:w="0" w:type="dxa"/>
            <w:left w:w="108" w:type="dxa"/>
            <w:bottom w:w="0" w:type="dxa"/>
            <w:right w:w="108" w:type="dxa"/>
          </w:tblCellMar>
        </w:tblPrEx>
        <w:trPr>
          <w:trHeight w:val="312" w:hRule="atLeast"/>
        </w:trPr>
        <w:tc>
          <w:tcPr>
            <w:tcW w:w="4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建设新时代文明实践所</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举办文艺活动次数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根据当地居民需求，活动增加。</w:t>
            </w: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=86.56%</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费用产生，未及时拨付</w:t>
            </w: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&lt;=0.56万元/村</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=0.216万元/村</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根据每个村实际支出进行支付。</w:t>
            </w: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新时代文明实践所建设成本</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&gt;=1800人</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=1800人</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9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82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81.14分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56"/>
        <w:gridCol w:w="456"/>
        <w:gridCol w:w="1230"/>
        <w:gridCol w:w="430"/>
        <w:gridCol w:w="1217"/>
        <w:gridCol w:w="602"/>
        <w:gridCol w:w="818"/>
        <w:gridCol w:w="718"/>
        <w:gridCol w:w="268"/>
        <w:gridCol w:w="247"/>
        <w:gridCol w:w="222"/>
        <w:gridCol w:w="431"/>
        <w:gridCol w:w="484"/>
        <w:gridCol w:w="721"/>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白杨河乡2023年自治区补助美术馆、公共图书馆、文化馆（站）免费开放专项资金-昌州财教【2022】71号</w:t>
            </w:r>
          </w:p>
        </w:tc>
      </w:tr>
      <w:tr>
        <w:tblPrEx>
          <w:tblLayout w:type="fixed"/>
          <w:tblCellMar>
            <w:top w:w="0" w:type="dxa"/>
            <w:left w:w="108" w:type="dxa"/>
            <w:bottom w:w="0" w:type="dxa"/>
            <w:right w:w="108" w:type="dxa"/>
          </w:tblCellMar>
        </w:tblPrEx>
        <w:trPr>
          <w:trHeight w:val="280" w:hRule="atLeast"/>
        </w:trPr>
        <w:tc>
          <w:tcPr>
            <w:tcW w:w="9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9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9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9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9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9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5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9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白杨河乡免费开放文化站日常运转所需经费。</w:t>
            </w:r>
          </w:p>
        </w:tc>
        <w:tc>
          <w:tcPr>
            <w:tcW w:w="309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免费开放乡镇文化站1个，举办活动场次6次，使用资金0.7万元，补助资金使用率达到95%以上。为我乡文化站购买舞蹈服、足球比赛用足球服，护具等，通过举办文化进万家联谊活动、文艺文体活动，提高群众公民鉴赏能力、提高各族群众思想道德和科学文化素质。</w:t>
            </w:r>
          </w:p>
        </w:tc>
      </w:tr>
      <w:tr>
        <w:tblPrEx>
          <w:tblLayout w:type="fixed"/>
          <w:tblCellMar>
            <w:top w:w="0" w:type="dxa"/>
            <w:left w:w="108" w:type="dxa"/>
            <w:bottom w:w="0" w:type="dxa"/>
            <w:right w:w="108" w:type="dxa"/>
          </w:tblCellMar>
        </w:tblPrEx>
        <w:trPr>
          <w:trHeight w:val="312"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4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4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49"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9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97.5分</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05"/>
        <w:gridCol w:w="510"/>
        <w:gridCol w:w="1459"/>
        <w:gridCol w:w="98"/>
        <w:gridCol w:w="963"/>
        <w:gridCol w:w="606"/>
        <w:gridCol w:w="767"/>
        <w:gridCol w:w="719"/>
        <w:gridCol w:w="320"/>
        <w:gridCol w:w="325"/>
        <w:gridCol w:w="390"/>
        <w:gridCol w:w="427"/>
        <w:gridCol w:w="488"/>
        <w:gridCol w:w="722"/>
      </w:tblGrid>
      <w:tr>
        <w:tblPrEx>
          <w:tblLayout w:type="fixed"/>
          <w:tblCellMar>
            <w:top w:w="0" w:type="dxa"/>
            <w:left w:w="108" w:type="dxa"/>
            <w:bottom w:w="0" w:type="dxa"/>
            <w:right w:w="108" w:type="dxa"/>
          </w:tblCellMar>
        </w:tblPrEx>
        <w:trPr>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0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白杨河乡白杨河村基础设施建设项目</w:t>
            </w:r>
          </w:p>
        </w:tc>
      </w:tr>
      <w:tr>
        <w:tblPrEx>
          <w:tblLayout w:type="fixed"/>
          <w:tblCellMar>
            <w:top w:w="0" w:type="dxa"/>
            <w:left w:w="108" w:type="dxa"/>
            <w:bottom w:w="0" w:type="dxa"/>
            <w:right w:w="108" w:type="dxa"/>
          </w:tblCellMar>
        </w:tblPrEx>
        <w:trPr>
          <w:trHeight w:val="280" w:hRule="atLeast"/>
        </w:trPr>
        <w:tc>
          <w:tcPr>
            <w:tcW w:w="10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9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0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0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0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0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57号文件，使用资金20万元，在白杨河村新建客运站台两座，修建占地600平米的露天简易农贸市场一个，项目建成后将有效提高居民出行的便利程度，为白杨河村村民交易贸易提供便利场所，增强居民生活幸福指数。</w:t>
            </w:r>
          </w:p>
        </w:tc>
        <w:tc>
          <w:tcPr>
            <w:tcW w:w="339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20万元，在白杨河村新建客运站台两座，修建占地600平米的露天简易农贸市场一个，有效提高居民出行的便利程度，为白杨河村村民交易贸易提供便利场所，增强居民生活幸福指数。</w:t>
            </w:r>
          </w:p>
        </w:tc>
      </w:tr>
      <w:tr>
        <w:tblPrEx>
          <w:tblLayout w:type="fixed"/>
          <w:tblCellMar>
            <w:top w:w="0" w:type="dxa"/>
            <w:left w:w="108" w:type="dxa"/>
            <w:bottom w:w="0" w:type="dxa"/>
            <w:right w:w="108" w:type="dxa"/>
          </w:tblCellMar>
        </w:tblPrEx>
        <w:trPr>
          <w:trHeight w:val="312" w:hRule="atLeast"/>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修建客运站台数量</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&gt;=2座</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=2座</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修建露天简易农贸市场</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&gt;=600平米</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=600平米</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项目资金使用率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修建客运站台成本</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修建露天简易农贸市场成本</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&lt;=12万元</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=12万元</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6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583"/>
        <w:gridCol w:w="585"/>
        <w:gridCol w:w="1178"/>
        <w:gridCol w:w="218"/>
        <w:gridCol w:w="741"/>
        <w:gridCol w:w="467"/>
        <w:gridCol w:w="840"/>
        <w:gridCol w:w="738"/>
        <w:gridCol w:w="450"/>
        <w:gridCol w:w="404"/>
        <w:gridCol w:w="462"/>
        <w:gridCol w:w="426"/>
        <w:gridCol w:w="489"/>
        <w:gridCol w:w="719"/>
      </w:tblGrid>
      <w:tr>
        <w:tblPrEx>
          <w:tblLayout w:type="fixed"/>
          <w:tblCellMar>
            <w:top w:w="0" w:type="dxa"/>
            <w:left w:w="108" w:type="dxa"/>
            <w:bottom w:w="0" w:type="dxa"/>
            <w:right w:w="108" w:type="dxa"/>
          </w:tblCellMar>
        </w:tblPrEx>
        <w:trPr>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白杨河乡全口径债务资金</w:t>
            </w:r>
          </w:p>
        </w:tc>
      </w:tr>
      <w:tr>
        <w:tblPrEx>
          <w:tblLayout w:type="fixed"/>
          <w:tblCellMar>
            <w:top w:w="0" w:type="dxa"/>
            <w:left w:w="108" w:type="dxa"/>
            <w:bottom w:w="0" w:type="dxa"/>
            <w:right w:w="108" w:type="dxa"/>
          </w:tblCellMar>
        </w:tblPrEx>
        <w:trPr>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4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1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2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8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依据木财预字(2023)49号文件精神，计划使用20万元对以前年度1个项目元给予还款，最大程度化解信访矛盾，不断提高政府社会公信力。</w:t>
            </w:r>
          </w:p>
        </w:tc>
        <w:tc>
          <w:tcPr>
            <w:tcW w:w="3688"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本项目已完成如下工作：偿还全口径债务数量1个，涉及企业数量1个。使用资金20万元对以前年度1个项目元给予还款，</w:t>
            </w:r>
          </w:p>
        </w:tc>
      </w:tr>
      <w:tr>
        <w:tblPrEx>
          <w:tblLayout w:type="fixed"/>
          <w:tblCellMar>
            <w:top w:w="0" w:type="dxa"/>
            <w:left w:w="108" w:type="dxa"/>
            <w:bottom w:w="0" w:type="dxa"/>
            <w:right w:w="108" w:type="dxa"/>
          </w:tblCellMar>
        </w:tblPrEx>
        <w:trPr>
          <w:trHeight w:val="312" w:hRule="atLeast"/>
        </w:trPr>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2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偿还全口径债务数量</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涉及企业数量</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企业投诉率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信访矛盾降低率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企业满意度</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35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80"/>
        <w:gridCol w:w="582"/>
        <w:gridCol w:w="1396"/>
        <w:gridCol w:w="742"/>
        <w:gridCol w:w="465"/>
        <w:gridCol w:w="845"/>
        <w:gridCol w:w="739"/>
        <w:gridCol w:w="450"/>
        <w:gridCol w:w="402"/>
        <w:gridCol w:w="461"/>
        <w:gridCol w:w="425"/>
        <w:gridCol w:w="490"/>
        <w:gridCol w:w="722"/>
      </w:tblGrid>
      <w:tr>
        <w:tblPrEx>
          <w:tblLayout w:type="fixed"/>
          <w:tblCellMar>
            <w:top w:w="0" w:type="dxa"/>
            <w:left w:w="108" w:type="dxa"/>
            <w:bottom w:w="0" w:type="dxa"/>
            <w:right w:w="108" w:type="dxa"/>
          </w:tblCellMar>
        </w:tblPrEx>
        <w:trPr>
          <w:trHeight w:val="420" w:hRule="atLeast"/>
        </w:trPr>
        <w:tc>
          <w:tcPr>
            <w:tcW w:w="8299" w:type="dxa"/>
            <w:gridSpan w:val="13"/>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0" w:hRule="atLeast"/>
        </w:trPr>
        <w:tc>
          <w:tcPr>
            <w:tcW w:w="8299" w:type="dxa"/>
            <w:gridSpan w:val="13"/>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0" w:hRule="atLeast"/>
        </w:trPr>
        <w:tc>
          <w:tcPr>
            <w:tcW w:w="11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37" w:type="dxa"/>
            <w:gridSpan w:val="11"/>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白杨河乡羊头泉村水车及配套设施采购</w:t>
            </w:r>
          </w:p>
        </w:tc>
      </w:tr>
      <w:tr>
        <w:tblPrEx>
          <w:tblLayout w:type="fixed"/>
          <w:tblCellMar>
            <w:top w:w="0" w:type="dxa"/>
            <w:left w:w="108" w:type="dxa"/>
            <w:bottom w:w="0" w:type="dxa"/>
            <w:right w:w="108" w:type="dxa"/>
          </w:tblCellMar>
        </w:tblPrEx>
        <w:trPr>
          <w:trHeight w:val="280" w:hRule="atLeast"/>
        </w:trPr>
        <w:tc>
          <w:tcPr>
            <w:tcW w:w="11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4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tblPrEx>
          <w:tblLayout w:type="fixed"/>
          <w:tblCellMar>
            <w:top w:w="0" w:type="dxa"/>
            <w:left w:w="108" w:type="dxa"/>
            <w:bottom w:w="0" w:type="dxa"/>
            <w:right w:w="108" w:type="dxa"/>
          </w:tblCellMar>
        </w:tblPrEx>
        <w:trPr>
          <w:trHeight w:val="520" w:hRule="atLeast"/>
        </w:trPr>
        <w:tc>
          <w:tcPr>
            <w:tcW w:w="11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0" w:hRule="atLeast"/>
        </w:trPr>
        <w:tc>
          <w:tcPr>
            <w:tcW w:w="11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0" w:hRule="atLeast"/>
        </w:trPr>
        <w:tc>
          <w:tcPr>
            <w:tcW w:w="11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0" w:hRule="atLeast"/>
        </w:trPr>
        <w:tc>
          <w:tcPr>
            <w:tcW w:w="11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0" w:hRule="atLeast"/>
        </w:trPr>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3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8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30"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56号文件，使用水库移民结余资金11.52万元，用于白杨河乡羊头泉村水车及配套设施采购，项目实施后，将大力该站羊头泉村移民的生活水平，不仅解决全村村民拓宽增收渠道，同时还将大力改善村容村貌，促进乡村振兴快速推进，解决提升村民的生活水平和满意度。</w:t>
            </w:r>
          </w:p>
        </w:tc>
        <w:tc>
          <w:tcPr>
            <w:tcW w:w="368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11.52万元的多功能水车购买，购买水车数量1辆，大力改善羊头泉村移民的生活水平，不仅解决全村村民拓宽增收渠道，同时还将大力改善村容村貌，促进乡村振兴快速推进，解决提升村民的生活水平和满意度。</w:t>
            </w:r>
          </w:p>
        </w:tc>
      </w:tr>
      <w:tr>
        <w:tblPrEx>
          <w:tblLayout w:type="fixed"/>
          <w:tblCellMar>
            <w:top w:w="0" w:type="dxa"/>
            <w:left w:w="108" w:type="dxa"/>
            <w:bottom w:w="0" w:type="dxa"/>
            <w:right w:w="108" w:type="dxa"/>
          </w:tblCellMar>
        </w:tblPrEx>
        <w:trPr>
          <w:trHeight w:val="312" w:hRule="atLeast"/>
        </w:trPr>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购买水车数量</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水车质量验收合格率</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水车购买完成时间</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&gt;=600人</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水车正常使用率</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受益居民满意度</w:t>
            </w:r>
          </w:p>
        </w:tc>
        <w:tc>
          <w:tcPr>
            <w:tcW w:w="8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0" w:hRule="atLeast"/>
        </w:trPr>
        <w:tc>
          <w:tcPr>
            <w:tcW w:w="534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64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64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9280B"/>
    <w:rsid w:val="0017294F"/>
    <w:rsid w:val="00213C59"/>
    <w:rsid w:val="00256BA9"/>
    <w:rsid w:val="002647A5"/>
    <w:rsid w:val="002A32BA"/>
    <w:rsid w:val="002C037E"/>
    <w:rsid w:val="002E6A2C"/>
    <w:rsid w:val="003210CE"/>
    <w:rsid w:val="00362860"/>
    <w:rsid w:val="003E35B6"/>
    <w:rsid w:val="004F7EB5"/>
    <w:rsid w:val="005210EB"/>
    <w:rsid w:val="006412EF"/>
    <w:rsid w:val="00661F2C"/>
    <w:rsid w:val="006D3A95"/>
    <w:rsid w:val="00821A11"/>
    <w:rsid w:val="00840512"/>
    <w:rsid w:val="008B2DFF"/>
    <w:rsid w:val="008F1B59"/>
    <w:rsid w:val="00987EAD"/>
    <w:rsid w:val="009A19A7"/>
    <w:rsid w:val="00A0079D"/>
    <w:rsid w:val="00AA21A1"/>
    <w:rsid w:val="00AA34F1"/>
    <w:rsid w:val="00B61E39"/>
    <w:rsid w:val="00B70D59"/>
    <w:rsid w:val="00BF675C"/>
    <w:rsid w:val="00C34D81"/>
    <w:rsid w:val="00C55D58"/>
    <w:rsid w:val="00C94989"/>
    <w:rsid w:val="00CB1880"/>
    <w:rsid w:val="00DB2515"/>
    <w:rsid w:val="00F52A8D"/>
    <w:rsid w:val="00F9280B"/>
    <w:rsid w:val="00FB7409"/>
    <w:rsid w:val="00FD275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987A3E"/>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7878CE"/>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2429F"/>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9706</Words>
  <Characters>11407</Characters>
  <Lines>228</Lines>
  <Paragraphs>64</Paragraphs>
  <TotalTime>20</TotalTime>
  <ScaleCrop>false</ScaleCrop>
  <LinksUpToDate>false</LinksUpToDate>
  <CharactersWithSpaces>11415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2025-04-23T02:35:01Z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